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8004D" w14:textId="77777777" w:rsidR="00B4113B" w:rsidRDefault="00000000">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ERRATUM</w:t>
      </w:r>
    </w:p>
    <w:tbl>
      <w:tblPr>
        <w:tblStyle w:val="TableGrid"/>
        <w:tblW w:w="16254" w:type="dxa"/>
        <w:tblInd w:w="-1026" w:type="dxa"/>
        <w:tblLayout w:type="fixed"/>
        <w:tblLook w:val="04A0" w:firstRow="1" w:lastRow="0" w:firstColumn="1" w:lastColumn="0" w:noHBand="0" w:noVBand="1"/>
      </w:tblPr>
      <w:tblGrid>
        <w:gridCol w:w="1944"/>
        <w:gridCol w:w="2070"/>
        <w:gridCol w:w="8550"/>
        <w:gridCol w:w="3690"/>
      </w:tblGrid>
      <w:tr w:rsidR="00B4113B" w14:paraId="22BE0FCF" w14:textId="77777777">
        <w:trPr>
          <w:trHeight w:val="565"/>
        </w:trPr>
        <w:tc>
          <w:tcPr>
            <w:tcW w:w="1944" w:type="dxa"/>
          </w:tcPr>
          <w:p w14:paraId="3DA08A40" w14:textId="77777777" w:rsidR="00B4113B" w:rsidRDefault="00000000">
            <w:pPr>
              <w:spacing w:after="0" w:line="240" w:lineRule="auto"/>
              <w:rPr>
                <w:rFonts w:ascii="Arial" w:eastAsia="Calibri" w:hAnsi="Arial" w:cs="Arial"/>
              </w:rPr>
            </w:pPr>
            <w:r>
              <w:rPr>
                <w:rFonts w:ascii="Arial" w:eastAsia="Times New Roman" w:hAnsi="Arial" w:cs="Arial"/>
                <w:b/>
                <w:kern w:val="28"/>
                <w:lang w:val="en-US" w:eastAsia="en-ZA"/>
              </w:rPr>
              <w:t>DEPARTMENT/ INSTITUTION</w:t>
            </w:r>
          </w:p>
        </w:tc>
        <w:tc>
          <w:tcPr>
            <w:tcW w:w="2070" w:type="dxa"/>
          </w:tcPr>
          <w:p w14:paraId="52E491E4" w14:textId="77777777" w:rsidR="00B4113B" w:rsidRDefault="00000000">
            <w:pPr>
              <w:spacing w:after="0" w:line="240" w:lineRule="auto"/>
              <w:rPr>
                <w:rFonts w:ascii="Arial" w:eastAsia="Times New Roman" w:hAnsi="Arial" w:cs="Arial"/>
                <w:b/>
                <w:kern w:val="28"/>
                <w:lang w:val="en-US" w:eastAsia="en-ZA"/>
              </w:rPr>
            </w:pPr>
            <w:r>
              <w:rPr>
                <w:rFonts w:ascii="Arial" w:eastAsia="Times New Roman" w:hAnsi="Arial" w:cs="Arial"/>
                <w:b/>
                <w:kern w:val="28"/>
                <w:lang w:val="en-US" w:eastAsia="en-ZA"/>
              </w:rPr>
              <w:t>PTB NO</w:t>
            </w:r>
          </w:p>
        </w:tc>
        <w:tc>
          <w:tcPr>
            <w:tcW w:w="8550" w:type="dxa"/>
          </w:tcPr>
          <w:p w14:paraId="25BDAD19" w14:textId="77777777" w:rsidR="00B4113B" w:rsidRDefault="00000000">
            <w:pPr>
              <w:spacing w:after="0" w:line="240" w:lineRule="auto"/>
              <w:rPr>
                <w:rFonts w:ascii="Arial" w:eastAsia="Calibri" w:hAnsi="Arial" w:cs="Arial"/>
              </w:rPr>
            </w:pPr>
            <w:r>
              <w:rPr>
                <w:rFonts w:ascii="Arial" w:eastAsia="Times New Roman" w:hAnsi="Arial" w:cs="Arial"/>
                <w:b/>
                <w:kern w:val="28"/>
                <w:lang w:val="en-US" w:eastAsia="en-ZA"/>
              </w:rPr>
              <w:t xml:space="preserve">BID NUMBER &amp; PROJECT DESCRIPTION </w:t>
            </w:r>
          </w:p>
        </w:tc>
        <w:tc>
          <w:tcPr>
            <w:tcW w:w="3690" w:type="dxa"/>
          </w:tcPr>
          <w:p w14:paraId="78A666AE" w14:textId="77777777" w:rsidR="00B4113B" w:rsidRDefault="00000000">
            <w:pPr>
              <w:spacing w:after="0" w:line="240" w:lineRule="auto"/>
              <w:ind w:right="-108"/>
              <w:rPr>
                <w:rFonts w:ascii="Arial" w:eastAsia="Calibri" w:hAnsi="Arial" w:cs="Arial"/>
              </w:rPr>
            </w:pPr>
            <w:r>
              <w:rPr>
                <w:rFonts w:ascii="Arial" w:eastAsia="Times New Roman" w:hAnsi="Arial" w:cs="Arial"/>
                <w:b/>
                <w:kern w:val="28"/>
                <w:lang w:val="en-US" w:eastAsia="en-ZA"/>
              </w:rPr>
              <w:t>CONTACT PERSON</w:t>
            </w:r>
          </w:p>
        </w:tc>
      </w:tr>
      <w:tr w:rsidR="00B4113B" w14:paraId="2F6C6252" w14:textId="77777777">
        <w:trPr>
          <w:trHeight w:val="3036"/>
        </w:trPr>
        <w:tc>
          <w:tcPr>
            <w:tcW w:w="1944" w:type="dxa"/>
          </w:tcPr>
          <w:p w14:paraId="70712F92" w14:textId="77777777" w:rsidR="00B4113B" w:rsidRDefault="00000000">
            <w:pPr>
              <w:spacing w:after="0" w:line="240" w:lineRule="auto"/>
              <w:rPr>
                <w:rFonts w:ascii="Arial" w:eastAsia="Calibri" w:hAnsi="Arial" w:cs="Arial"/>
                <w:b/>
              </w:rPr>
            </w:pPr>
            <w:r>
              <w:rPr>
                <w:rFonts w:ascii="Arial" w:eastAsia="Cambria" w:hAnsi="Arial" w:cs="Arial"/>
                <w:b/>
                <w:lang w:val="en-GB"/>
              </w:rPr>
              <w:t>DEPT OF EDUCATION</w:t>
            </w:r>
          </w:p>
        </w:tc>
        <w:tc>
          <w:tcPr>
            <w:tcW w:w="2070" w:type="dxa"/>
          </w:tcPr>
          <w:p w14:paraId="413AD6CB" w14:textId="77777777" w:rsidR="00B4113B" w:rsidRDefault="00000000">
            <w:pPr>
              <w:spacing w:after="0" w:line="240" w:lineRule="auto"/>
              <w:rPr>
                <w:rFonts w:ascii="Arial" w:eastAsia="Times New Roman" w:hAnsi="Arial" w:cs="Arial"/>
                <w:b/>
                <w:lang w:val="en-GB"/>
              </w:rPr>
            </w:pPr>
            <w:r>
              <w:rPr>
                <w:rFonts w:ascii="Arial" w:eastAsia="Times New Roman" w:hAnsi="Arial" w:cs="Arial"/>
                <w:b/>
                <w:lang w:val="en-GB"/>
              </w:rPr>
              <w:t>PTB NO. 9</w:t>
            </w:r>
          </w:p>
          <w:p w14:paraId="094F132D" w14:textId="77777777" w:rsidR="00B4113B" w:rsidRDefault="00B4113B">
            <w:pPr>
              <w:tabs>
                <w:tab w:val="left" w:pos="3084"/>
              </w:tabs>
              <w:spacing w:after="0" w:line="240" w:lineRule="auto"/>
              <w:rPr>
                <w:rFonts w:ascii="Arial" w:eastAsia="Times New Roman" w:hAnsi="Arial" w:cs="Arial"/>
                <w:lang w:val="en-GB"/>
              </w:rPr>
            </w:pPr>
          </w:p>
          <w:p w14:paraId="399F4844" w14:textId="77777777" w:rsidR="00B4113B" w:rsidRDefault="00B4113B">
            <w:pPr>
              <w:tabs>
                <w:tab w:val="left" w:pos="3084"/>
              </w:tabs>
              <w:spacing w:after="0" w:line="240" w:lineRule="auto"/>
              <w:rPr>
                <w:rFonts w:ascii="Arial" w:eastAsia="Times New Roman" w:hAnsi="Arial" w:cs="Arial"/>
                <w:lang w:val="en-GB"/>
              </w:rPr>
            </w:pPr>
          </w:p>
        </w:tc>
        <w:tc>
          <w:tcPr>
            <w:tcW w:w="8550" w:type="dxa"/>
          </w:tcPr>
          <w:p w14:paraId="2EA424E8" w14:textId="77777777" w:rsidR="00B4113B" w:rsidRDefault="00000000">
            <w:pPr>
              <w:tabs>
                <w:tab w:val="left" w:pos="3084"/>
              </w:tabs>
              <w:spacing w:after="0" w:line="240" w:lineRule="auto"/>
              <w:jc w:val="both"/>
              <w:rPr>
                <w:rFonts w:ascii="Arial" w:hAnsi="Arial" w:cs="Arial"/>
                <w:color w:val="242424"/>
                <w:shd w:val="clear" w:color="auto" w:fill="FFFFFF"/>
              </w:rPr>
            </w:pPr>
            <w:r>
              <w:rPr>
                <w:rFonts w:ascii="Arial" w:hAnsi="Arial" w:cs="Arial"/>
                <w:color w:val="242424"/>
                <w:shd w:val="clear" w:color="auto" w:fill="FFFFFF"/>
              </w:rPr>
              <w:t>SCMU6-24/25-0009: Printing, packaging, storage of high security examination and assessment material and other related examination learner support material – printed digital and in any other appropriate format for Grades 1 – 12, AET Level 4 and provisioning of examinations data related services.</w:t>
            </w:r>
          </w:p>
          <w:p w14:paraId="6A28A7B4" w14:textId="77777777" w:rsidR="00B4113B" w:rsidRDefault="00B4113B">
            <w:pPr>
              <w:tabs>
                <w:tab w:val="left" w:pos="3084"/>
              </w:tabs>
              <w:spacing w:after="0" w:line="240" w:lineRule="auto"/>
              <w:jc w:val="both"/>
              <w:rPr>
                <w:rFonts w:ascii="Arial" w:eastAsia="Times New Roman" w:hAnsi="Arial" w:cs="Arial"/>
                <w:lang w:val="en-GB"/>
              </w:rPr>
            </w:pPr>
          </w:p>
          <w:p w14:paraId="34B692E9" w14:textId="77777777" w:rsidR="00B4113B" w:rsidRDefault="00000000">
            <w:pPr>
              <w:tabs>
                <w:tab w:val="left" w:pos="3084"/>
              </w:tabs>
              <w:spacing w:after="0" w:line="240" w:lineRule="auto"/>
              <w:jc w:val="both"/>
              <w:rPr>
                <w:rFonts w:ascii="Arial" w:eastAsia="Calibri" w:hAnsi="Arial" w:cs="Arial"/>
                <w:b/>
                <w:u w:val="single"/>
              </w:rPr>
            </w:pPr>
            <w:r>
              <w:rPr>
                <w:rFonts w:ascii="Arial" w:eastAsia="Calibri" w:hAnsi="Arial" w:cs="Arial"/>
                <w:b/>
                <w:u w:val="single"/>
              </w:rPr>
              <w:t>REASONS FOR ERRATUM</w:t>
            </w:r>
          </w:p>
          <w:p w14:paraId="5B2ECB69" w14:textId="77777777" w:rsidR="00B4113B" w:rsidRDefault="00B4113B">
            <w:pPr>
              <w:tabs>
                <w:tab w:val="left" w:pos="3084"/>
              </w:tabs>
              <w:spacing w:after="0" w:line="240" w:lineRule="auto"/>
              <w:jc w:val="both"/>
              <w:rPr>
                <w:rFonts w:ascii="Arial" w:eastAsia="Calibri" w:hAnsi="Arial" w:cs="Arial"/>
                <w:b/>
                <w:u w:val="single"/>
              </w:rPr>
            </w:pPr>
          </w:p>
          <w:p w14:paraId="2D3E6206" w14:textId="77777777" w:rsidR="00B4113B" w:rsidRDefault="00000000">
            <w:pPr>
              <w:tabs>
                <w:tab w:val="left" w:pos="3084"/>
              </w:tabs>
              <w:spacing w:after="0" w:line="240" w:lineRule="auto"/>
              <w:jc w:val="both"/>
              <w:rPr>
                <w:rFonts w:ascii="Arial" w:eastAsia="Calibri" w:hAnsi="Arial" w:cs="Arial"/>
                <w:bCs/>
              </w:rPr>
            </w:pPr>
            <w:r>
              <w:rPr>
                <w:rFonts w:ascii="Arial" w:hAnsi="Arial" w:cs="Arial"/>
                <w:color w:val="242424"/>
                <w:shd w:val="clear" w:color="auto" w:fill="FFFFFF"/>
              </w:rPr>
              <w:t xml:space="preserve">The </w:t>
            </w:r>
            <w:r>
              <w:rPr>
                <w:rFonts w:ascii="Arial" w:eastAsia="Calibri" w:hAnsi="Arial" w:cs="Arial"/>
                <w:bCs/>
              </w:rPr>
              <w:t>briefing session will be held on Thursday, 20</w:t>
            </w:r>
            <w:r>
              <w:rPr>
                <w:rFonts w:ascii="Arial" w:eastAsia="Calibri" w:hAnsi="Arial" w:cs="Arial"/>
                <w:bCs/>
                <w:vertAlign w:val="superscript"/>
              </w:rPr>
              <w:t>th</w:t>
            </w:r>
            <w:r>
              <w:rPr>
                <w:rFonts w:ascii="Arial" w:eastAsia="Calibri" w:hAnsi="Arial" w:cs="Arial"/>
                <w:bCs/>
              </w:rPr>
              <w:t xml:space="preserve"> June 2024 at 10h00, Mandla Makupula Leardership Institute, Epsom Road, Stirling, EAST LONDON.</w:t>
            </w:r>
          </w:p>
          <w:p w14:paraId="4D4342B7" w14:textId="77777777" w:rsidR="00B4113B" w:rsidRDefault="00B4113B">
            <w:pPr>
              <w:tabs>
                <w:tab w:val="left" w:pos="3084"/>
              </w:tabs>
              <w:spacing w:after="0" w:line="240" w:lineRule="auto"/>
              <w:jc w:val="both"/>
              <w:rPr>
                <w:rFonts w:ascii="Arial" w:eastAsia="Calibri" w:hAnsi="Arial" w:cs="Arial"/>
                <w:bCs/>
              </w:rPr>
            </w:pPr>
          </w:p>
          <w:p w14:paraId="28634BB6" w14:textId="77777777" w:rsidR="00B4113B" w:rsidRDefault="00B4113B">
            <w:pPr>
              <w:tabs>
                <w:tab w:val="left" w:pos="3084"/>
              </w:tabs>
              <w:spacing w:after="0" w:line="240" w:lineRule="auto"/>
              <w:jc w:val="both"/>
              <w:rPr>
                <w:rFonts w:ascii="Arial" w:eastAsia="Calibri" w:hAnsi="Arial" w:cs="Arial"/>
                <w:bCs/>
              </w:rPr>
            </w:pPr>
          </w:p>
          <w:p w14:paraId="045C47CF" w14:textId="77777777" w:rsidR="00B4113B" w:rsidRDefault="00000000">
            <w:pPr>
              <w:tabs>
                <w:tab w:val="left" w:pos="3084"/>
              </w:tabs>
              <w:spacing w:after="0" w:line="240" w:lineRule="auto"/>
              <w:jc w:val="both"/>
              <w:rPr>
                <w:rFonts w:ascii="Arial" w:eastAsia="Calibri" w:hAnsi="Arial" w:cs="Arial"/>
                <w:b/>
                <w:lang w:val="en-US"/>
              </w:rPr>
            </w:pPr>
            <w:r>
              <w:rPr>
                <w:rFonts w:ascii="Arial" w:eastAsia="Calibri" w:hAnsi="Arial" w:cs="Arial"/>
                <w:b/>
                <w:lang w:val="en-US"/>
              </w:rPr>
              <w:t>Page 35 par 5.1.1</w:t>
            </w:r>
          </w:p>
          <w:p w14:paraId="633B76A3" w14:textId="77777777" w:rsidR="00B4113B" w:rsidRDefault="00B4113B">
            <w:pPr>
              <w:tabs>
                <w:tab w:val="left" w:pos="3084"/>
              </w:tabs>
              <w:spacing w:after="0" w:line="240" w:lineRule="auto"/>
              <w:jc w:val="both"/>
              <w:rPr>
                <w:rFonts w:ascii="Arial" w:eastAsia="Calibri" w:hAnsi="Arial" w:cs="Arial"/>
                <w:bCs/>
                <w:lang w:val="en-US"/>
              </w:rPr>
            </w:pPr>
          </w:p>
          <w:p w14:paraId="7B432C05" w14:textId="77777777" w:rsidR="00B4113B" w:rsidRDefault="00000000">
            <w:pPr>
              <w:tabs>
                <w:tab w:val="left" w:pos="3084"/>
              </w:tabs>
              <w:spacing w:after="0" w:line="240" w:lineRule="auto"/>
              <w:jc w:val="both"/>
              <w:rPr>
                <w:rFonts w:ascii="Arial" w:hAnsi="Arial" w:cs="Arial"/>
                <w:color w:val="242424"/>
                <w:shd w:val="clear" w:color="auto" w:fill="FFFFFF"/>
                <w:lang w:val="en-US"/>
              </w:rPr>
            </w:pPr>
            <w:r>
              <w:rPr>
                <w:rFonts w:ascii="Arial" w:eastAsia="Calibri" w:hAnsi="Arial" w:cs="Arial"/>
                <w:bCs/>
                <w:lang w:val="en-US"/>
              </w:rPr>
              <w:t>A</w:t>
            </w:r>
            <w:r>
              <w:rPr>
                <w:rFonts w:ascii="Arial" w:hAnsi="Arial" w:cs="Arial"/>
                <w:color w:val="242424"/>
                <w:shd w:val="clear" w:color="auto" w:fill="FFFFFF"/>
                <w:lang w:val="en-US"/>
              </w:rPr>
              <w:t>ll printing must be undertaken on Roll feed digital speed machines or cut paper high volume digital printing material which is able to do simultaneous duplex printing including online insertion with a minimum speed of 300 A4 images/min. The machines must be atleast capable of printing atleast 100  million A4 pages per annum for extra examination term cycle and 200 million A4 images per annum. The bidder must supply a complete automated line for printing, binding, stapling, stitching, wrapping and packaging.</w:t>
            </w:r>
          </w:p>
          <w:p w14:paraId="5AFCAFBB" w14:textId="77777777" w:rsidR="00B4113B" w:rsidRDefault="00B4113B">
            <w:pPr>
              <w:tabs>
                <w:tab w:val="left" w:pos="3084"/>
              </w:tabs>
              <w:spacing w:after="0" w:line="240" w:lineRule="auto"/>
              <w:jc w:val="both"/>
              <w:rPr>
                <w:rFonts w:ascii="Arial" w:hAnsi="Arial" w:cs="Arial"/>
                <w:color w:val="242424"/>
                <w:shd w:val="clear" w:color="auto" w:fill="FFFFFF"/>
                <w:lang w:val="en-US"/>
              </w:rPr>
            </w:pPr>
          </w:p>
          <w:p w14:paraId="2AEE72C6" w14:textId="77777777" w:rsidR="00B4113B" w:rsidRDefault="00000000">
            <w:pPr>
              <w:tabs>
                <w:tab w:val="left" w:pos="3084"/>
              </w:tabs>
              <w:spacing w:after="0" w:line="240" w:lineRule="auto"/>
              <w:jc w:val="both"/>
              <w:rPr>
                <w:rFonts w:ascii="Arial" w:eastAsia="Calibri" w:hAnsi="Arial" w:cs="Arial"/>
                <w:b/>
                <w:lang w:val="en-US"/>
              </w:rPr>
            </w:pPr>
            <w:r>
              <w:rPr>
                <w:rFonts w:ascii="Arial" w:eastAsia="Calibri" w:hAnsi="Arial" w:cs="Arial"/>
                <w:b/>
                <w:lang w:val="en-US"/>
              </w:rPr>
              <w:t>Paragraph 5.1.6</w:t>
            </w:r>
          </w:p>
          <w:p w14:paraId="18B5E79B" w14:textId="77777777" w:rsidR="00B4113B" w:rsidRDefault="00B4113B">
            <w:pPr>
              <w:tabs>
                <w:tab w:val="left" w:pos="3084"/>
              </w:tabs>
              <w:spacing w:after="0" w:line="240" w:lineRule="auto"/>
              <w:jc w:val="both"/>
              <w:rPr>
                <w:rFonts w:ascii="Arial" w:eastAsia="Calibri" w:hAnsi="Arial" w:cs="Arial"/>
                <w:bCs/>
                <w:lang w:val="en-US"/>
              </w:rPr>
            </w:pPr>
          </w:p>
          <w:p w14:paraId="1582D856" w14:textId="77777777" w:rsidR="00B4113B" w:rsidRDefault="00000000">
            <w:pPr>
              <w:tabs>
                <w:tab w:val="left" w:pos="3084"/>
              </w:tabs>
              <w:spacing w:after="0" w:line="240" w:lineRule="auto"/>
              <w:jc w:val="both"/>
              <w:rPr>
                <w:rFonts w:ascii="Arial" w:eastAsia="Calibri" w:hAnsi="Arial" w:cs="Arial"/>
                <w:bCs/>
                <w:lang w:val="en-US"/>
              </w:rPr>
            </w:pPr>
            <w:r>
              <w:rPr>
                <w:rFonts w:ascii="Arial" w:eastAsia="Calibri" w:hAnsi="Arial" w:cs="Arial"/>
                <w:bCs/>
                <w:lang w:val="en-US"/>
              </w:rPr>
              <w:t>Digital machines with three or more roll feeders with an output of 800 - 1000 or more A3 prints per minute. An output of 400 -500 A4 sheets double sided prints per minute, per machine or four to six cut paper high volume digital printing machines able to perform simultaneous duplex printing purpose with a minimum output of 300 A4 images per minute minimum.</w:t>
            </w:r>
          </w:p>
          <w:p w14:paraId="57B22977" w14:textId="77777777" w:rsidR="00B4113B" w:rsidRDefault="00B4113B">
            <w:pPr>
              <w:tabs>
                <w:tab w:val="left" w:pos="3084"/>
              </w:tabs>
              <w:spacing w:after="0" w:line="240" w:lineRule="auto"/>
              <w:jc w:val="both"/>
              <w:rPr>
                <w:rFonts w:ascii="Arial" w:eastAsia="Calibri" w:hAnsi="Arial" w:cs="Arial"/>
                <w:bCs/>
                <w:lang w:val="en-US"/>
              </w:rPr>
            </w:pPr>
          </w:p>
          <w:p w14:paraId="68EDAC58" w14:textId="77777777" w:rsidR="00B4113B" w:rsidRDefault="00000000">
            <w:pPr>
              <w:tabs>
                <w:tab w:val="left" w:pos="3084"/>
              </w:tabs>
              <w:spacing w:after="0" w:line="240" w:lineRule="auto"/>
              <w:jc w:val="both"/>
              <w:rPr>
                <w:rFonts w:ascii="Arial" w:eastAsia="Calibri" w:hAnsi="Arial" w:cs="Arial"/>
                <w:b/>
                <w:lang w:val="en-US"/>
              </w:rPr>
            </w:pPr>
            <w:r>
              <w:rPr>
                <w:rFonts w:ascii="Arial" w:eastAsia="Calibri" w:hAnsi="Arial" w:cs="Arial"/>
                <w:b/>
                <w:lang w:val="en-US"/>
              </w:rPr>
              <w:t>Page 42</w:t>
            </w:r>
          </w:p>
          <w:p w14:paraId="00F99E50" w14:textId="77777777" w:rsidR="00B4113B" w:rsidRDefault="00B4113B">
            <w:pPr>
              <w:tabs>
                <w:tab w:val="left" w:pos="3084"/>
              </w:tabs>
              <w:spacing w:after="0" w:line="240" w:lineRule="auto"/>
              <w:jc w:val="both"/>
              <w:rPr>
                <w:rFonts w:ascii="Arial" w:eastAsia="Calibri" w:hAnsi="Arial" w:cs="Arial"/>
                <w:bCs/>
                <w:lang w:val="en-US"/>
              </w:rPr>
            </w:pPr>
          </w:p>
          <w:p w14:paraId="033B1D96" w14:textId="77777777" w:rsidR="00B4113B" w:rsidRDefault="00000000">
            <w:pPr>
              <w:tabs>
                <w:tab w:val="left" w:pos="3084"/>
              </w:tabs>
              <w:spacing w:after="0" w:line="240" w:lineRule="auto"/>
              <w:jc w:val="both"/>
              <w:rPr>
                <w:rFonts w:ascii="Arial" w:eastAsia="Calibri" w:hAnsi="Arial" w:cs="Arial"/>
                <w:bCs/>
                <w:lang w:val="en-US"/>
              </w:rPr>
            </w:pPr>
            <w:r>
              <w:rPr>
                <w:rFonts w:ascii="Arial" w:eastAsia="Calibri" w:hAnsi="Arial" w:cs="Arial"/>
                <w:bCs/>
                <w:lang w:val="en-US"/>
              </w:rPr>
              <w:t>Phase 1: Change from 30 calender to 30 working days</w:t>
            </w:r>
          </w:p>
          <w:p w14:paraId="0DEAB1A7" w14:textId="77777777" w:rsidR="00B4113B" w:rsidRDefault="00000000">
            <w:pPr>
              <w:tabs>
                <w:tab w:val="left" w:pos="3084"/>
              </w:tabs>
              <w:spacing w:after="0" w:line="240" w:lineRule="auto"/>
              <w:jc w:val="both"/>
              <w:rPr>
                <w:rFonts w:ascii="Arial" w:eastAsia="Calibri" w:hAnsi="Arial" w:cs="Arial"/>
                <w:bCs/>
                <w:lang w:val="en-US"/>
              </w:rPr>
            </w:pPr>
            <w:r>
              <w:rPr>
                <w:rFonts w:ascii="Arial" w:eastAsia="Calibri" w:hAnsi="Arial" w:cs="Arial"/>
                <w:bCs/>
                <w:lang w:val="en-US"/>
              </w:rPr>
              <w:t>Phase 2: Change from 60 calender days to 60 workng days.</w:t>
            </w:r>
          </w:p>
          <w:p w14:paraId="7FAE0E71" w14:textId="77777777" w:rsidR="00B4113B" w:rsidRDefault="00B4113B">
            <w:pPr>
              <w:spacing w:after="0" w:line="240" w:lineRule="auto"/>
              <w:jc w:val="both"/>
              <w:rPr>
                <w:rFonts w:ascii="Arial" w:eastAsia="Calibri" w:hAnsi="Arial" w:cs="Arial"/>
              </w:rPr>
            </w:pPr>
          </w:p>
        </w:tc>
        <w:tc>
          <w:tcPr>
            <w:tcW w:w="3690" w:type="dxa"/>
          </w:tcPr>
          <w:p w14:paraId="536D1480" w14:textId="77777777" w:rsidR="00B4113B" w:rsidRDefault="00000000">
            <w:pPr>
              <w:spacing w:before="40" w:after="40" w:line="240" w:lineRule="auto"/>
              <w:jc w:val="both"/>
              <w:rPr>
                <w:rFonts w:ascii="Arial" w:eastAsia="Calibri" w:hAnsi="Arial" w:cs="Arial"/>
                <w:b/>
              </w:rPr>
            </w:pPr>
            <w:r>
              <w:rPr>
                <w:rFonts w:ascii="Arial" w:eastAsia="Calibri" w:hAnsi="Arial" w:cs="Arial"/>
                <w:b/>
              </w:rPr>
              <w:t>SCM SPECIFIC ENQUIRIES</w:t>
            </w:r>
          </w:p>
          <w:p w14:paraId="1AB85615" w14:textId="77777777" w:rsidR="00B4113B" w:rsidRDefault="00000000">
            <w:pPr>
              <w:pStyle w:val="NoSpacing"/>
              <w:spacing w:before="40" w:after="40"/>
              <w:rPr>
                <w:rFonts w:ascii="Arial" w:hAnsi="Arial" w:cs="Arial"/>
                <w:lang w:val="en-US"/>
              </w:rPr>
            </w:pPr>
            <w:r>
              <w:rPr>
                <w:rFonts w:ascii="Arial" w:hAnsi="Arial" w:cs="Arial"/>
                <w:lang w:val="en-US"/>
              </w:rPr>
              <w:t xml:space="preserve">Mr. P. Nxozana  </w:t>
            </w:r>
          </w:p>
          <w:p w14:paraId="2CCB2677" w14:textId="77777777" w:rsidR="00B4113B" w:rsidRDefault="00000000">
            <w:pPr>
              <w:pStyle w:val="NoSpacing"/>
              <w:spacing w:before="40" w:after="40"/>
              <w:rPr>
                <w:rFonts w:ascii="Arial" w:hAnsi="Arial" w:cs="Arial"/>
                <w:lang w:val="en-US"/>
              </w:rPr>
            </w:pPr>
            <w:r>
              <w:rPr>
                <w:rFonts w:ascii="Arial" w:hAnsi="Arial" w:cs="Arial"/>
                <w:lang w:val="en-US"/>
              </w:rPr>
              <w:t>Tel: (040) 608 4524</w:t>
            </w:r>
          </w:p>
          <w:p w14:paraId="088F7DF9" w14:textId="77777777" w:rsidR="00B4113B" w:rsidRDefault="00000000">
            <w:pPr>
              <w:pStyle w:val="NoSpacing"/>
              <w:spacing w:before="40" w:after="40"/>
              <w:rPr>
                <w:rFonts w:ascii="Arial" w:hAnsi="Arial" w:cs="Arial"/>
                <w:lang w:val="en-US"/>
              </w:rPr>
            </w:pPr>
            <w:r>
              <w:rPr>
                <w:rFonts w:ascii="Arial" w:hAnsi="Arial" w:cs="Arial"/>
                <w:lang w:val="en-US"/>
              </w:rPr>
              <w:t xml:space="preserve">Email: </w:t>
            </w:r>
            <w:hyperlink r:id="rId6" w:history="1">
              <w:r>
                <w:rPr>
                  <w:rStyle w:val="Hyperlink"/>
                  <w:rFonts w:ascii="Arial" w:hAnsi="Arial" w:cs="Arial"/>
                  <w:bCs/>
                </w:rPr>
                <w:t>pakamile.nxozana@ecdoe.gov.za</w:t>
              </w:r>
            </w:hyperlink>
          </w:p>
          <w:p w14:paraId="03E06BAA" w14:textId="77777777" w:rsidR="00B4113B" w:rsidRDefault="00B4113B">
            <w:pPr>
              <w:pStyle w:val="NoSpacing"/>
              <w:spacing w:before="40" w:after="40"/>
              <w:rPr>
                <w:rFonts w:ascii="Arial" w:eastAsia="Calibri" w:hAnsi="Arial" w:cs="Arial"/>
              </w:rPr>
            </w:pPr>
          </w:p>
          <w:p w14:paraId="538F00B2" w14:textId="77777777" w:rsidR="00B4113B" w:rsidRDefault="00B4113B">
            <w:pPr>
              <w:spacing w:before="40" w:after="40" w:line="240" w:lineRule="auto"/>
              <w:jc w:val="both"/>
              <w:rPr>
                <w:rFonts w:ascii="Arial" w:eastAsia="Calibri" w:hAnsi="Arial" w:cs="Arial"/>
                <w:b/>
              </w:rPr>
            </w:pPr>
          </w:p>
          <w:p w14:paraId="301A7F63" w14:textId="77777777" w:rsidR="00B4113B" w:rsidRDefault="00000000">
            <w:pPr>
              <w:spacing w:before="40" w:after="40" w:line="240" w:lineRule="auto"/>
              <w:rPr>
                <w:rFonts w:ascii="Arial" w:eastAsia="Calibri" w:hAnsi="Arial" w:cs="Arial"/>
                <w:b/>
              </w:rPr>
            </w:pPr>
            <w:r>
              <w:rPr>
                <w:rFonts w:ascii="Arial" w:eastAsia="Calibri" w:hAnsi="Arial" w:cs="Arial"/>
                <w:b/>
              </w:rPr>
              <w:t xml:space="preserve">TECHNICAL/PROJECT SPECIFIC </w:t>
            </w:r>
          </w:p>
          <w:p w14:paraId="0395C0D3" w14:textId="77777777" w:rsidR="00B4113B" w:rsidRDefault="00000000">
            <w:pPr>
              <w:tabs>
                <w:tab w:val="left" w:pos="1350"/>
              </w:tabs>
              <w:spacing w:before="40" w:after="40" w:line="240" w:lineRule="auto"/>
              <w:jc w:val="both"/>
              <w:rPr>
                <w:rFonts w:ascii="Arial" w:eastAsia="Times New Roman" w:hAnsi="Arial" w:cs="Arial"/>
                <w:bCs/>
                <w:color w:val="000000"/>
                <w:lang w:val="en-US"/>
              </w:rPr>
            </w:pPr>
            <w:r>
              <w:rPr>
                <w:rFonts w:ascii="Arial" w:eastAsia="Times New Roman" w:hAnsi="Arial" w:cs="Arial"/>
                <w:bCs/>
                <w:color w:val="000000"/>
                <w:lang w:val="en-US"/>
              </w:rPr>
              <w:t>Mr. S. Mosele</w:t>
            </w:r>
          </w:p>
          <w:p w14:paraId="2313198C" w14:textId="77777777" w:rsidR="00B4113B" w:rsidRDefault="00000000">
            <w:pPr>
              <w:tabs>
                <w:tab w:val="left" w:pos="1350"/>
              </w:tabs>
              <w:spacing w:before="40" w:after="40" w:line="240" w:lineRule="auto"/>
              <w:jc w:val="both"/>
              <w:rPr>
                <w:rFonts w:ascii="Arial" w:eastAsia="Times New Roman" w:hAnsi="Arial" w:cs="Arial"/>
                <w:bCs/>
                <w:color w:val="000000"/>
                <w:lang w:val="en-US"/>
              </w:rPr>
            </w:pPr>
            <w:r>
              <w:rPr>
                <w:rFonts w:ascii="Arial" w:eastAsia="Times New Roman" w:hAnsi="Arial" w:cs="Arial"/>
                <w:bCs/>
                <w:color w:val="000000"/>
                <w:lang w:val="en-US"/>
              </w:rPr>
              <w:t>Tel: (040) 608 7069</w:t>
            </w:r>
          </w:p>
          <w:p w14:paraId="2EC7E0DC" w14:textId="77777777" w:rsidR="00B4113B" w:rsidRDefault="00000000">
            <w:pPr>
              <w:spacing w:before="40" w:after="40" w:line="240" w:lineRule="auto"/>
              <w:jc w:val="both"/>
              <w:rPr>
                <w:rFonts w:ascii="Arial" w:eastAsia="Cambria" w:hAnsi="Arial" w:cs="Arial"/>
                <w:color w:val="000000"/>
                <w:lang w:val="en-US"/>
              </w:rPr>
            </w:pPr>
            <w:r>
              <w:rPr>
                <w:rFonts w:ascii="Arial" w:eastAsia="Times New Roman" w:hAnsi="Arial" w:cs="Arial"/>
                <w:bCs/>
                <w:color w:val="000000"/>
                <w:lang w:val="en-US"/>
              </w:rPr>
              <w:t xml:space="preserve">Email: </w:t>
            </w:r>
            <w:hyperlink r:id="rId7" w:history="1">
              <w:r>
                <w:rPr>
                  <w:rStyle w:val="Hyperlink"/>
                  <w:rFonts w:ascii="Arial" w:eastAsia="Cambria" w:hAnsi="Arial" w:cs="Arial"/>
                  <w:lang w:val="en-US"/>
                </w:rPr>
                <w:t>sive.mosele@ecdoe.gov.za</w:t>
              </w:r>
            </w:hyperlink>
          </w:p>
          <w:p w14:paraId="450A18F6" w14:textId="77777777" w:rsidR="00B4113B" w:rsidRDefault="00B4113B">
            <w:pPr>
              <w:spacing w:after="0" w:line="276" w:lineRule="auto"/>
              <w:jc w:val="both"/>
              <w:rPr>
                <w:rFonts w:ascii="Arial" w:eastAsia="Calibri" w:hAnsi="Arial" w:cs="Arial"/>
                <w:b/>
                <w:u w:val="single"/>
              </w:rPr>
            </w:pPr>
          </w:p>
        </w:tc>
      </w:tr>
    </w:tbl>
    <w:p w14:paraId="6C04AC2B" w14:textId="77777777" w:rsidR="00B4113B" w:rsidRDefault="00B4113B"/>
    <w:sectPr w:rsidR="00B4113B">
      <w:pgSz w:w="16838" w:h="11906" w:orient="landscape"/>
      <w:pgMar w:top="56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088D5" w14:textId="77777777" w:rsidR="005B2A04" w:rsidRDefault="005B2A04">
      <w:pPr>
        <w:spacing w:line="240" w:lineRule="auto"/>
      </w:pPr>
      <w:r>
        <w:separator/>
      </w:r>
    </w:p>
  </w:endnote>
  <w:endnote w:type="continuationSeparator" w:id="0">
    <w:p w14:paraId="311B2B69" w14:textId="77777777" w:rsidR="005B2A04" w:rsidRDefault="005B2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0ECA" w14:textId="77777777" w:rsidR="005B2A04" w:rsidRDefault="005B2A04">
      <w:pPr>
        <w:spacing w:after="0"/>
      </w:pPr>
      <w:r>
        <w:separator/>
      </w:r>
    </w:p>
  </w:footnote>
  <w:footnote w:type="continuationSeparator" w:id="0">
    <w:p w14:paraId="528D8AB3" w14:textId="77777777" w:rsidR="005B2A04" w:rsidRDefault="005B2A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21"/>
    <w:rsid w:val="00035486"/>
    <w:rsid w:val="000538AC"/>
    <w:rsid w:val="00194597"/>
    <w:rsid w:val="00337B21"/>
    <w:rsid w:val="003811F3"/>
    <w:rsid w:val="003F5A32"/>
    <w:rsid w:val="00525AB6"/>
    <w:rsid w:val="005878E1"/>
    <w:rsid w:val="005B2A04"/>
    <w:rsid w:val="00782F27"/>
    <w:rsid w:val="007C43D0"/>
    <w:rsid w:val="00B4113B"/>
    <w:rsid w:val="00B74842"/>
    <w:rsid w:val="00CD2328"/>
    <w:rsid w:val="00D81BFF"/>
    <w:rsid w:val="00EF7E8B"/>
    <w:rsid w:val="00F43548"/>
    <w:rsid w:val="0D53539B"/>
    <w:rsid w:val="5EC252F2"/>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28D8"/>
  <w15:docId w15:val="{2E3B3906-D365-42D9-A646-EB8B7659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ive.mosele@ecdoe.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kamile.nxozana@ecdoe.gov.z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Siyasanga Vena</cp:lastModifiedBy>
  <cp:revision>2</cp:revision>
  <dcterms:created xsi:type="dcterms:W3CDTF">2024-06-13T08:15:00Z</dcterms:created>
  <dcterms:modified xsi:type="dcterms:W3CDTF">2024-06-13T08:15:00Z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31A16FFF579945C49A2273DDEAE85F12_13</vt:lpwstr>
  </property>
  <property fmtid="{D5CDD505-2E9C-101B-9397-08002B2CF9AE}" pid="4" name="MSIP_Label_a900fedf-9168-4eee-9a24-49c824c30928_Enabled">
    <vt:lpwstr>true</vt:lpwstr>
  </property>
  <property fmtid="{D5CDD505-2E9C-101B-9397-08002B2CF9AE}" pid="5" name="MSIP_Label_a900fedf-9168-4eee-9a24-49c824c30928_SetDate">
    <vt:lpwstr>2024-06-13T08:15:08Z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f9fcd1a6-2361-448d-bec2-4d88efbf4bfd</vt:lpwstr>
  </property>
  <property fmtid="{D5CDD505-2E9C-101B-9397-08002B2CF9AE}" pid="10" name="MSIP_Label_a900fedf-9168-4eee-9a24-49c824c30928_ContentBits">
    <vt:lpwstr>0</vt:lpwstr>
  </property>
</Properties>
</file>