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8"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9"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" filled="f" stroked="f">
                <v:textbox inset="0,0,0,0">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10"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11"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1064EE59"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w:t>
      </w:r>
      <w:r w:rsidR="00EE268D">
        <w:rPr>
          <w:rFonts w:ascii="Arial" w:eastAsia="Cambria" w:hAnsi="Arial" w:cs="Arial"/>
          <w:b/>
          <w:sz w:val="24"/>
          <w:szCs w:val="24"/>
          <w:lang w:val="en-US" w:eastAsia="en-US"/>
        </w:rPr>
        <w:t>RFQ2024/07/095</w:t>
      </w:r>
    </w:p>
    <w:p w14:paraId="2091CA37" w14:textId="6E51D67D" w:rsidR="00EB1872" w:rsidRP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It would be greatly appreciated if you could please submit a quote/bid as per the attached/below</w:t>
      </w:r>
      <w:r w:rsidR="00B85556">
        <w:rPr>
          <w:rFonts w:ascii="Arial" w:hAnsi="Arial" w:cs="Arial"/>
          <w:b/>
          <w:sz w:val="20"/>
          <w:szCs w:val="20"/>
        </w:rPr>
        <w:t>-</w:t>
      </w:r>
      <w:r w:rsidRPr="00EB1872">
        <w:rPr>
          <w:rFonts w:ascii="Arial" w:hAnsi="Arial" w:cs="Arial"/>
          <w:b/>
          <w:sz w:val="20"/>
          <w:szCs w:val="20"/>
        </w:rPr>
        <w:t xml:space="preserve">mentioned specification. </w:t>
      </w: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701A6F0F" w14:textId="77777777" w:rsidR="0077457D" w:rsidRPr="003A7BBF" w:rsidRDefault="0077457D" w:rsidP="0077457D">
      <w:pPr>
        <w:numPr>
          <w:ilvl w:val="0"/>
          <w:numId w:val="14"/>
        </w:numPr>
        <w:pBdr>
          <w:top w:val="single" w:sz="4" w:space="1" w:color="auto"/>
          <w:left w:val="single" w:sz="4" w:space="4" w:color="auto"/>
          <w:bottom w:val="single" w:sz="4" w:space="1" w:color="auto"/>
          <w:right w:val="single" w:sz="4" w:space="4" w:color="auto"/>
        </w:pBdr>
        <w:shd w:val="clear" w:color="auto" w:fill="E7E6E6"/>
        <w:spacing w:after="0" w:line="240" w:lineRule="auto"/>
        <w:jc w:val="both"/>
        <w:rPr>
          <w:rFonts w:ascii="Arial" w:hAnsi="Arial" w:cs="Arial"/>
          <w:b/>
          <w:sz w:val="20"/>
          <w:szCs w:val="20"/>
        </w:rPr>
      </w:pPr>
      <w:r w:rsidRPr="003A7BBF">
        <w:rPr>
          <w:rFonts w:ascii="Arial" w:hAnsi="Arial" w:cs="Arial"/>
          <w:b/>
          <w:sz w:val="20"/>
          <w:szCs w:val="20"/>
        </w:rPr>
        <w:t>Request for the services of a Service Provider for procurement of the following package to provide Assistive Technology</w:t>
      </w:r>
      <w:r>
        <w:rPr>
          <w:rFonts w:ascii="Arial" w:hAnsi="Arial" w:cs="Arial"/>
          <w:b/>
          <w:sz w:val="20"/>
          <w:szCs w:val="20"/>
        </w:rPr>
        <w:t xml:space="preserve"> to facilitate Curriculum Support for Learners experiencing Barriers to L</w:t>
      </w:r>
      <w:r w:rsidRPr="003A7BBF">
        <w:rPr>
          <w:rFonts w:ascii="Arial" w:hAnsi="Arial" w:cs="Arial"/>
          <w:b/>
          <w:sz w:val="20"/>
          <w:szCs w:val="20"/>
        </w:rPr>
        <w:t>earning</w:t>
      </w:r>
      <w:r>
        <w:rPr>
          <w:rFonts w:ascii="Arial" w:hAnsi="Arial" w:cs="Arial"/>
          <w:b/>
          <w:sz w:val="20"/>
          <w:szCs w:val="20"/>
        </w:rPr>
        <w:t>, including those with Disabilities in 4</w:t>
      </w:r>
      <w:r w:rsidRPr="003A7BBF">
        <w:rPr>
          <w:rFonts w:ascii="Arial" w:hAnsi="Arial" w:cs="Arial"/>
          <w:b/>
          <w:sz w:val="20"/>
          <w:szCs w:val="20"/>
        </w:rPr>
        <w:t>0 Full Service Schools</w:t>
      </w:r>
      <w:r>
        <w:rPr>
          <w:rFonts w:ascii="Arial" w:hAnsi="Arial" w:cs="Arial"/>
          <w:b/>
          <w:sz w:val="20"/>
          <w:szCs w:val="20"/>
        </w:rPr>
        <w:t>- Dynamo Maths</w:t>
      </w:r>
    </w:p>
    <w:p w14:paraId="41238D8F" w14:textId="77777777" w:rsidR="0077457D" w:rsidRPr="003A7BBF" w:rsidRDefault="0077457D" w:rsidP="0077457D">
      <w:pPr>
        <w:pBdr>
          <w:top w:val="single" w:sz="4" w:space="1" w:color="auto"/>
          <w:left w:val="single" w:sz="4" w:space="4" w:color="auto"/>
          <w:bottom w:val="single" w:sz="4" w:space="1" w:color="auto"/>
          <w:right w:val="single" w:sz="4" w:space="4" w:color="auto"/>
        </w:pBdr>
        <w:shd w:val="clear" w:color="auto" w:fill="E7E6E6"/>
        <w:spacing w:after="0"/>
        <w:ind w:left="360"/>
        <w:jc w:val="both"/>
        <w:rPr>
          <w:rFonts w:ascii="Arial" w:hAnsi="Arial" w:cs="Arial"/>
          <w:b/>
          <w:sz w:val="20"/>
          <w:szCs w:val="20"/>
        </w:rPr>
      </w:pPr>
      <w:r>
        <w:rPr>
          <w:rFonts w:ascii="Arial" w:hAnsi="Arial" w:cs="Arial"/>
          <w:b/>
          <w:sz w:val="20"/>
          <w:szCs w:val="20"/>
        </w:rPr>
        <w:t xml:space="preserve"> </w:t>
      </w:r>
    </w:p>
    <w:p w14:paraId="0BFA6B36" w14:textId="77777777" w:rsidR="0077457D" w:rsidRDefault="0077457D" w:rsidP="0077457D">
      <w:pPr>
        <w:spacing w:after="0"/>
        <w:jc w:val="both"/>
        <w:rPr>
          <w:rFonts w:ascii="Arial Black" w:hAnsi="Arial Black" w:cs="Arial"/>
          <w:b/>
          <w:bCs/>
          <w:sz w:val="20"/>
          <w:szCs w:val="20"/>
          <w:u w:val="single"/>
        </w:rPr>
      </w:pPr>
    </w:p>
    <w:p w14:paraId="20EFBC4D" w14:textId="77777777" w:rsidR="0077457D" w:rsidRDefault="0077457D" w:rsidP="0077457D">
      <w:pPr>
        <w:spacing w:after="0"/>
        <w:ind w:left="720"/>
        <w:jc w:val="both"/>
        <w:rPr>
          <w:rFonts w:ascii="Arial Black" w:hAnsi="Arial Black" w:cs="Arial"/>
          <w:b/>
          <w:bCs/>
          <w:sz w:val="20"/>
          <w:szCs w:val="20"/>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77457D" w:rsidRPr="00DE05DE" w14:paraId="2AF66F58" w14:textId="77777777" w:rsidTr="00156E13">
        <w:tc>
          <w:tcPr>
            <w:tcW w:w="3936" w:type="dxa"/>
            <w:shd w:val="clear" w:color="auto" w:fill="auto"/>
          </w:tcPr>
          <w:p w14:paraId="2817ACF7" w14:textId="77777777" w:rsidR="0077457D" w:rsidRPr="00DE05DE" w:rsidRDefault="0077457D" w:rsidP="00156E13">
            <w:pPr>
              <w:spacing w:after="0"/>
              <w:jc w:val="both"/>
              <w:rPr>
                <w:rFonts w:ascii="Arial Black" w:hAnsi="Arial Black" w:cs="Arial"/>
                <w:b/>
                <w:sz w:val="20"/>
                <w:szCs w:val="20"/>
              </w:rPr>
            </w:pPr>
            <w:r w:rsidRPr="00DE05DE">
              <w:rPr>
                <w:rFonts w:ascii="Arial Black" w:hAnsi="Arial Black" w:cs="Arial"/>
                <w:b/>
                <w:sz w:val="20"/>
                <w:szCs w:val="20"/>
              </w:rPr>
              <w:t>AREAS TO BE COVERED</w:t>
            </w:r>
          </w:p>
        </w:tc>
        <w:tc>
          <w:tcPr>
            <w:tcW w:w="6095" w:type="dxa"/>
            <w:shd w:val="clear" w:color="auto" w:fill="auto"/>
          </w:tcPr>
          <w:p w14:paraId="2F535526" w14:textId="77777777" w:rsidR="0077457D" w:rsidRPr="00DE05DE" w:rsidRDefault="0077457D" w:rsidP="00156E13">
            <w:pPr>
              <w:spacing w:after="0"/>
              <w:rPr>
                <w:rFonts w:ascii="Arial Black" w:hAnsi="Arial Black" w:cs="Arial"/>
                <w:b/>
                <w:sz w:val="20"/>
                <w:szCs w:val="20"/>
              </w:rPr>
            </w:pPr>
            <w:r w:rsidRPr="00DE05DE">
              <w:rPr>
                <w:rFonts w:ascii="Arial Black" w:hAnsi="Arial Black" w:cs="Arial"/>
                <w:b/>
                <w:sz w:val="20"/>
                <w:szCs w:val="20"/>
              </w:rPr>
              <w:t>EXPECTED OUTPUTS</w:t>
            </w:r>
          </w:p>
        </w:tc>
      </w:tr>
      <w:tr w:rsidR="0077457D" w:rsidRPr="00DE05DE" w14:paraId="0F69F11F" w14:textId="77777777" w:rsidTr="00156E13">
        <w:tc>
          <w:tcPr>
            <w:tcW w:w="3936" w:type="dxa"/>
            <w:shd w:val="clear" w:color="auto" w:fill="auto"/>
          </w:tcPr>
          <w:p w14:paraId="4B1A42F5" w14:textId="77777777" w:rsidR="0077457D" w:rsidRPr="005941B3" w:rsidRDefault="0077457D" w:rsidP="0077457D">
            <w:pPr>
              <w:numPr>
                <w:ilvl w:val="0"/>
                <w:numId w:val="15"/>
              </w:numPr>
              <w:spacing w:after="0" w:line="240" w:lineRule="auto"/>
              <w:jc w:val="both"/>
              <w:rPr>
                <w:rFonts w:ascii="Arial Black" w:hAnsi="Arial Black" w:cs="Arial"/>
                <w:bCs/>
                <w:sz w:val="20"/>
                <w:szCs w:val="20"/>
              </w:rPr>
            </w:pPr>
            <w:r>
              <w:rPr>
                <w:rFonts w:ascii="Arial Black" w:hAnsi="Arial Black" w:cs="Arial"/>
                <w:b/>
                <w:bCs/>
                <w:sz w:val="20"/>
                <w:szCs w:val="20"/>
              </w:rPr>
              <w:t xml:space="preserve">Assessment- </w:t>
            </w:r>
            <w:r w:rsidRPr="005941B3">
              <w:rPr>
                <w:rFonts w:ascii="Arial Black" w:hAnsi="Arial Black" w:cs="Arial"/>
                <w:bCs/>
                <w:sz w:val="20"/>
                <w:szCs w:val="20"/>
              </w:rPr>
              <w:t>identify dyscalculia symptoms , maths developmental delay</w:t>
            </w:r>
          </w:p>
          <w:p w14:paraId="49878F7D" w14:textId="77777777" w:rsidR="0077457D" w:rsidRDefault="0077457D" w:rsidP="0077457D">
            <w:pPr>
              <w:numPr>
                <w:ilvl w:val="0"/>
                <w:numId w:val="15"/>
              </w:numPr>
              <w:spacing w:after="0" w:line="240" w:lineRule="auto"/>
              <w:jc w:val="both"/>
              <w:rPr>
                <w:rFonts w:ascii="Arial Black" w:hAnsi="Arial Black" w:cs="Arial"/>
                <w:b/>
                <w:bCs/>
                <w:sz w:val="20"/>
                <w:szCs w:val="20"/>
              </w:rPr>
            </w:pPr>
            <w:r>
              <w:rPr>
                <w:rFonts w:ascii="Arial Black" w:hAnsi="Arial Black" w:cs="Arial"/>
                <w:b/>
                <w:bCs/>
                <w:sz w:val="20"/>
                <w:szCs w:val="20"/>
              </w:rPr>
              <w:t>Plan- intervention plan, scheme of work</w:t>
            </w:r>
          </w:p>
          <w:p w14:paraId="70988A1F" w14:textId="77777777" w:rsidR="0077457D" w:rsidRDefault="0077457D" w:rsidP="0077457D">
            <w:pPr>
              <w:numPr>
                <w:ilvl w:val="0"/>
                <w:numId w:val="15"/>
              </w:numPr>
              <w:spacing w:after="0" w:line="240" w:lineRule="auto"/>
              <w:jc w:val="both"/>
              <w:rPr>
                <w:rFonts w:ascii="Arial Black" w:hAnsi="Arial Black" w:cs="Arial"/>
                <w:b/>
                <w:bCs/>
                <w:sz w:val="20"/>
                <w:szCs w:val="20"/>
              </w:rPr>
            </w:pPr>
            <w:r>
              <w:rPr>
                <w:rFonts w:ascii="Arial Black" w:hAnsi="Arial Black" w:cs="Arial"/>
                <w:b/>
                <w:bCs/>
                <w:sz w:val="20"/>
                <w:szCs w:val="20"/>
              </w:rPr>
              <w:t>Intervention- lesson plans, online activities, worksheets</w:t>
            </w:r>
          </w:p>
          <w:p w14:paraId="26F7ADB1" w14:textId="77777777" w:rsidR="0077457D" w:rsidRPr="005941B3" w:rsidRDefault="0077457D" w:rsidP="0077457D">
            <w:pPr>
              <w:numPr>
                <w:ilvl w:val="0"/>
                <w:numId w:val="15"/>
              </w:numPr>
              <w:spacing w:after="0" w:line="240" w:lineRule="auto"/>
              <w:jc w:val="both"/>
              <w:rPr>
                <w:rFonts w:ascii="Arial Black" w:hAnsi="Arial Black" w:cs="Arial"/>
                <w:b/>
                <w:bCs/>
                <w:sz w:val="20"/>
                <w:szCs w:val="20"/>
              </w:rPr>
            </w:pPr>
            <w:r>
              <w:rPr>
                <w:rFonts w:ascii="Arial Black" w:hAnsi="Arial Black" w:cs="Arial"/>
                <w:b/>
                <w:bCs/>
                <w:sz w:val="20"/>
                <w:szCs w:val="20"/>
              </w:rPr>
              <w:t>Review</w:t>
            </w:r>
          </w:p>
        </w:tc>
        <w:tc>
          <w:tcPr>
            <w:tcW w:w="6095" w:type="dxa"/>
            <w:shd w:val="clear" w:color="auto" w:fill="auto"/>
          </w:tcPr>
          <w:p w14:paraId="06CF1E78" w14:textId="77777777" w:rsidR="0077457D" w:rsidRDefault="0077457D" w:rsidP="0077457D">
            <w:pPr>
              <w:numPr>
                <w:ilvl w:val="0"/>
                <w:numId w:val="15"/>
              </w:numPr>
              <w:spacing w:after="0" w:line="240" w:lineRule="auto"/>
              <w:rPr>
                <w:rFonts w:ascii="Arial Black" w:hAnsi="Arial Black" w:cs="Arial"/>
                <w:b/>
                <w:sz w:val="20"/>
                <w:szCs w:val="20"/>
              </w:rPr>
            </w:pPr>
            <w:r>
              <w:rPr>
                <w:rFonts w:ascii="Arial Black" w:hAnsi="Arial Black" w:cs="Arial"/>
                <w:b/>
                <w:sz w:val="20"/>
                <w:szCs w:val="20"/>
              </w:rPr>
              <w:t>Identifies learners at risk of dyscalculia and maths developmental delays</w:t>
            </w:r>
          </w:p>
          <w:p w14:paraId="52D099CA" w14:textId="77777777" w:rsidR="0077457D" w:rsidRDefault="0077457D" w:rsidP="0077457D">
            <w:pPr>
              <w:numPr>
                <w:ilvl w:val="0"/>
                <w:numId w:val="15"/>
              </w:numPr>
              <w:spacing w:after="0" w:line="240" w:lineRule="auto"/>
              <w:rPr>
                <w:rFonts w:ascii="Arial Black" w:hAnsi="Arial Black" w:cs="Arial"/>
                <w:b/>
                <w:sz w:val="20"/>
                <w:szCs w:val="20"/>
              </w:rPr>
            </w:pPr>
            <w:r>
              <w:rPr>
                <w:rFonts w:ascii="Arial Black" w:hAnsi="Arial Black" w:cs="Arial"/>
                <w:b/>
                <w:sz w:val="20"/>
                <w:szCs w:val="20"/>
              </w:rPr>
              <w:t>Delivers an Individual Support Plan and scheme of work</w:t>
            </w:r>
          </w:p>
          <w:p w14:paraId="27A8BD11" w14:textId="77777777" w:rsidR="0077457D" w:rsidRPr="00DE05DE" w:rsidRDefault="0077457D" w:rsidP="0077457D">
            <w:pPr>
              <w:numPr>
                <w:ilvl w:val="0"/>
                <w:numId w:val="15"/>
              </w:numPr>
              <w:spacing w:after="0" w:line="240" w:lineRule="auto"/>
              <w:rPr>
                <w:rFonts w:ascii="Arial Black" w:hAnsi="Arial Black" w:cs="Arial"/>
                <w:b/>
                <w:sz w:val="20"/>
                <w:szCs w:val="20"/>
              </w:rPr>
            </w:pPr>
            <w:r>
              <w:rPr>
                <w:rFonts w:ascii="Arial Black" w:hAnsi="Arial Black" w:cs="Arial"/>
                <w:b/>
                <w:sz w:val="20"/>
                <w:szCs w:val="20"/>
              </w:rPr>
              <w:t>Provides standardized scores and percentile work</w:t>
            </w:r>
          </w:p>
        </w:tc>
      </w:tr>
      <w:tr w:rsidR="0077457D" w:rsidRPr="00DE05DE" w14:paraId="4FCB407A" w14:textId="77777777" w:rsidTr="00156E13">
        <w:tc>
          <w:tcPr>
            <w:tcW w:w="3936" w:type="dxa"/>
            <w:shd w:val="clear" w:color="auto" w:fill="auto"/>
          </w:tcPr>
          <w:p w14:paraId="6E53F1B9" w14:textId="77777777" w:rsidR="0077457D" w:rsidRDefault="0077457D" w:rsidP="0077457D">
            <w:pPr>
              <w:numPr>
                <w:ilvl w:val="0"/>
                <w:numId w:val="15"/>
              </w:numPr>
              <w:spacing w:after="0" w:line="240" w:lineRule="auto"/>
              <w:jc w:val="both"/>
              <w:rPr>
                <w:rFonts w:ascii="Arial Black" w:hAnsi="Arial Black" w:cs="Arial"/>
                <w:b/>
                <w:bCs/>
                <w:sz w:val="20"/>
                <w:szCs w:val="20"/>
              </w:rPr>
            </w:pPr>
          </w:p>
        </w:tc>
        <w:tc>
          <w:tcPr>
            <w:tcW w:w="6095" w:type="dxa"/>
            <w:shd w:val="clear" w:color="auto" w:fill="auto"/>
          </w:tcPr>
          <w:p w14:paraId="256D40A4" w14:textId="77777777" w:rsidR="0077457D" w:rsidRPr="00DE05DE" w:rsidRDefault="0077457D" w:rsidP="0077457D">
            <w:pPr>
              <w:numPr>
                <w:ilvl w:val="0"/>
                <w:numId w:val="15"/>
              </w:numPr>
              <w:spacing w:after="0" w:line="240" w:lineRule="auto"/>
              <w:rPr>
                <w:rFonts w:ascii="Arial Black" w:hAnsi="Arial Black" w:cs="Arial"/>
                <w:b/>
                <w:sz w:val="20"/>
                <w:szCs w:val="20"/>
              </w:rPr>
            </w:pPr>
            <w:r>
              <w:rPr>
                <w:rFonts w:ascii="Arial Black" w:hAnsi="Arial Black" w:cs="Arial"/>
                <w:b/>
                <w:sz w:val="20"/>
                <w:szCs w:val="20"/>
              </w:rPr>
              <w:t>4</w:t>
            </w:r>
            <w:r w:rsidRPr="00DE05DE">
              <w:rPr>
                <w:rFonts w:ascii="Arial Black" w:hAnsi="Arial Black" w:cs="Arial"/>
                <w:b/>
                <w:sz w:val="20"/>
                <w:szCs w:val="20"/>
              </w:rPr>
              <w:t>0 Full Service Sch</w:t>
            </w:r>
            <w:r>
              <w:rPr>
                <w:rFonts w:ascii="Arial Black" w:hAnsi="Arial Black" w:cs="Arial"/>
                <w:b/>
                <w:sz w:val="20"/>
                <w:szCs w:val="20"/>
              </w:rPr>
              <w:t>ools to be provided with software</w:t>
            </w:r>
            <w:r w:rsidRPr="00DE05DE">
              <w:rPr>
                <w:rFonts w:ascii="Arial Black" w:hAnsi="Arial Black" w:cs="Arial"/>
                <w:b/>
                <w:sz w:val="20"/>
                <w:szCs w:val="20"/>
              </w:rPr>
              <w:t xml:space="preserve"> for 12 months</w:t>
            </w:r>
          </w:p>
          <w:p w14:paraId="6B55A5EC" w14:textId="77777777" w:rsidR="0077457D" w:rsidRDefault="0077457D" w:rsidP="0077457D">
            <w:pPr>
              <w:numPr>
                <w:ilvl w:val="0"/>
                <w:numId w:val="15"/>
              </w:numPr>
              <w:spacing w:after="0" w:line="240" w:lineRule="auto"/>
              <w:rPr>
                <w:rFonts w:ascii="Arial Black" w:hAnsi="Arial Black" w:cs="Arial"/>
                <w:b/>
                <w:sz w:val="20"/>
                <w:szCs w:val="20"/>
              </w:rPr>
            </w:pPr>
          </w:p>
        </w:tc>
      </w:tr>
    </w:tbl>
    <w:p w14:paraId="437557F8" w14:textId="77777777" w:rsidR="0077457D" w:rsidRDefault="0077457D" w:rsidP="0077457D">
      <w:pPr>
        <w:spacing w:after="0"/>
        <w:jc w:val="both"/>
        <w:rPr>
          <w:rFonts w:ascii="Arial Black" w:hAnsi="Arial Black" w:cs="Arial"/>
          <w:b/>
          <w:bCs/>
          <w:sz w:val="20"/>
          <w:szCs w:val="20"/>
        </w:rPr>
      </w:pPr>
    </w:p>
    <w:p w14:paraId="07BCA229" w14:textId="77777777" w:rsidR="0077457D" w:rsidRDefault="0077457D" w:rsidP="0077457D">
      <w:pPr>
        <w:spacing w:after="0"/>
        <w:jc w:val="both"/>
        <w:rPr>
          <w:rFonts w:ascii="Arial Black" w:hAnsi="Arial Black" w:cs="Arial"/>
          <w:b/>
          <w:bCs/>
          <w:sz w:val="20"/>
          <w:szCs w:val="20"/>
        </w:rPr>
      </w:pPr>
      <w:r>
        <w:rPr>
          <w:rFonts w:ascii="Arial Black" w:hAnsi="Arial Black" w:cs="Arial"/>
          <w:b/>
          <w:bCs/>
          <w:sz w:val="20"/>
          <w:szCs w:val="20"/>
        </w:rPr>
        <w:t xml:space="preserve"> Department will provide the following:</w:t>
      </w:r>
    </w:p>
    <w:p w14:paraId="6AA5A2EF" w14:textId="77777777" w:rsidR="0077457D" w:rsidRPr="00932AC6" w:rsidRDefault="0077457D" w:rsidP="0077457D">
      <w:pPr>
        <w:pStyle w:val="Default"/>
        <w:numPr>
          <w:ilvl w:val="0"/>
          <w:numId w:val="16"/>
        </w:numPr>
        <w:rPr>
          <w:rStyle w:val="A4"/>
        </w:rPr>
      </w:pPr>
      <w:r>
        <w:rPr>
          <w:rStyle w:val="A4"/>
        </w:rPr>
        <w:t>40 Laptops</w:t>
      </w:r>
      <w:r w:rsidRPr="00932AC6">
        <w:rPr>
          <w:rStyle w:val="A4"/>
        </w:rPr>
        <w:t xml:space="preserve"> loaded with data</w:t>
      </w:r>
    </w:p>
    <w:p w14:paraId="6F6892D2" w14:textId="77777777" w:rsidR="0077457D" w:rsidRDefault="0077457D" w:rsidP="0077457D">
      <w:pPr>
        <w:spacing w:after="0"/>
        <w:jc w:val="both"/>
        <w:rPr>
          <w:rFonts w:ascii="Arial" w:hAnsi="Arial" w:cs="Arial"/>
          <w:bCs/>
          <w:sz w:val="20"/>
          <w:szCs w:val="20"/>
        </w:rPr>
      </w:pPr>
    </w:p>
    <w:p w14:paraId="19D586FD" w14:textId="77777777" w:rsidR="0077457D" w:rsidRPr="00932AC6" w:rsidRDefault="0077457D" w:rsidP="0077457D">
      <w:pPr>
        <w:spacing w:after="0"/>
        <w:jc w:val="both"/>
        <w:rPr>
          <w:rFonts w:ascii="Arial Black" w:hAnsi="Arial Black" w:cs="Arial"/>
          <w:bCs/>
          <w:sz w:val="20"/>
          <w:szCs w:val="20"/>
        </w:rPr>
      </w:pPr>
      <w:r w:rsidRPr="00932AC6">
        <w:rPr>
          <w:rFonts w:ascii="Arial Black" w:hAnsi="Arial Black" w:cs="Arial"/>
          <w:bCs/>
          <w:sz w:val="20"/>
          <w:szCs w:val="20"/>
        </w:rPr>
        <w:t>Service Provider will provide the following;</w:t>
      </w:r>
    </w:p>
    <w:p w14:paraId="2FA865C3" w14:textId="77777777" w:rsidR="0077457D" w:rsidRPr="00932AC6" w:rsidRDefault="0077457D" w:rsidP="0077457D">
      <w:pPr>
        <w:pStyle w:val="Default"/>
        <w:numPr>
          <w:ilvl w:val="0"/>
          <w:numId w:val="16"/>
        </w:numPr>
        <w:rPr>
          <w:rStyle w:val="A4"/>
        </w:rPr>
      </w:pPr>
      <w:r w:rsidRPr="00932AC6">
        <w:rPr>
          <w:rStyle w:val="A4"/>
        </w:rPr>
        <w:t xml:space="preserve">One day training for 30 Officials on the use of the </w:t>
      </w:r>
      <w:r>
        <w:rPr>
          <w:rStyle w:val="A4"/>
        </w:rPr>
        <w:t>Dynamo Maths</w:t>
      </w:r>
    </w:p>
    <w:p w14:paraId="6A54B91D" w14:textId="77777777" w:rsidR="0077457D" w:rsidRPr="00932AC6" w:rsidRDefault="0077457D" w:rsidP="0077457D">
      <w:pPr>
        <w:pStyle w:val="Default"/>
        <w:numPr>
          <w:ilvl w:val="0"/>
          <w:numId w:val="16"/>
        </w:numPr>
        <w:rPr>
          <w:rStyle w:val="A4"/>
        </w:rPr>
      </w:pPr>
      <w:r w:rsidRPr="00932AC6">
        <w:rPr>
          <w:rStyle w:val="A4"/>
        </w:rPr>
        <w:t xml:space="preserve">On-going online support to the licence holder </w:t>
      </w:r>
    </w:p>
    <w:p w14:paraId="4183C961" w14:textId="77777777" w:rsidR="00EB1872" w:rsidRDefault="00EB1872" w:rsidP="003D6E46">
      <w:pPr>
        <w:spacing w:line="360" w:lineRule="auto"/>
        <w:ind w:left="785"/>
        <w:jc w:val="both"/>
        <w:rPr>
          <w:rFonts w:ascii="Arial" w:eastAsia="Cambria" w:hAnsi="Arial" w:cs="Arial"/>
          <w:bCs/>
          <w:sz w:val="24"/>
          <w:szCs w:val="24"/>
          <w:lang w:val="en-US" w:eastAsia="en-US"/>
        </w:rPr>
      </w:pPr>
    </w:p>
    <w:p w14:paraId="5EC801F2" w14:textId="28453EDE" w:rsidR="003D6E46" w:rsidRPr="003D6E46" w:rsidRDefault="003D6E46" w:rsidP="001172E9">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1B2E979B" w14:textId="4500447A" w:rsidR="003D6E46" w:rsidRPr="00B8555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The Department will allow the Service Providers to respond and forward quotations through</w:t>
      </w:r>
      <w:r w:rsidRPr="00B85556">
        <w:rPr>
          <w:rFonts w:ascii="Arial" w:eastAsia="Cambria" w:hAnsi="Arial" w:cs="Arial"/>
          <w:b/>
          <w:sz w:val="20"/>
          <w:szCs w:val="20"/>
          <w:lang w:val="en-US" w:eastAsia="en-US"/>
        </w:rPr>
        <w:t xml:space="preserve"> the website of the Department within the period of </w:t>
      </w:r>
      <w:r w:rsidR="00EE268D">
        <w:rPr>
          <w:rFonts w:ascii="Arial" w:eastAsia="Cambria" w:hAnsi="Arial" w:cs="Arial"/>
          <w:b/>
          <w:sz w:val="20"/>
          <w:szCs w:val="20"/>
          <w:lang w:val="en-US" w:eastAsia="en-US"/>
        </w:rPr>
        <w:t>5</w:t>
      </w:r>
      <w:r w:rsidRPr="00B85556">
        <w:rPr>
          <w:rFonts w:ascii="Arial" w:eastAsia="Cambria" w:hAnsi="Arial" w:cs="Arial"/>
          <w:b/>
          <w:sz w:val="20"/>
          <w:szCs w:val="20"/>
          <w:lang w:val="en-US" w:eastAsia="en-US"/>
        </w:rPr>
        <w:t xml:space="preserve">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227"/>
        <w:gridCol w:w="1894"/>
        <w:gridCol w:w="1515"/>
        <w:gridCol w:w="1399"/>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lastRenderedPageBreak/>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Inclusive Education </w:t>
            </w:r>
          </w:p>
        </w:tc>
        <w:tc>
          <w:tcPr>
            <w:tcW w:w="2520" w:type="dxa"/>
          </w:tcPr>
          <w:p w14:paraId="2DF902B8"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 SCOTCH</w:t>
            </w:r>
          </w:p>
          <w:p w14:paraId="44EA14D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Tel :040-608 4286/4291</w:t>
            </w: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 N NCAPAYI</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0EE353E9" w:rsidR="003D6E46" w:rsidRPr="00B85556" w:rsidRDefault="00B85556" w:rsidP="003D6E46">
            <w:pPr>
              <w:spacing w:line="360" w:lineRule="auto"/>
              <w:rPr>
                <w:rFonts w:ascii="Arial" w:eastAsia="Cambria" w:hAnsi="Arial" w:cs="Arial"/>
                <w:b/>
                <w:bCs/>
                <w:sz w:val="20"/>
                <w:szCs w:val="20"/>
                <w:lang w:val="en-US" w:eastAsia="en-US"/>
              </w:rPr>
            </w:pPr>
            <w:r w:rsidRPr="00B85556">
              <w:rPr>
                <w:rFonts w:ascii="Arial" w:eastAsia="Cambria" w:hAnsi="Arial" w:cs="Arial"/>
                <w:b/>
                <w:bCs/>
                <w:sz w:val="20"/>
                <w:szCs w:val="20"/>
                <w:lang w:val="en-US" w:eastAsia="en-US"/>
              </w:rPr>
              <w:t>1</w:t>
            </w:r>
            <w:r w:rsidR="0077457D">
              <w:rPr>
                <w:rFonts w:ascii="Arial" w:eastAsia="Cambria" w:hAnsi="Arial" w:cs="Arial"/>
                <w:b/>
                <w:bCs/>
                <w:sz w:val="20"/>
                <w:szCs w:val="20"/>
                <w:lang w:val="en-US" w:eastAsia="en-US"/>
              </w:rPr>
              <w:t>8</w:t>
            </w:r>
            <w:r w:rsidR="00EB1872" w:rsidRPr="00B85556">
              <w:rPr>
                <w:rFonts w:ascii="Arial" w:eastAsia="Cambria" w:hAnsi="Arial" w:cs="Arial"/>
                <w:b/>
                <w:bCs/>
                <w:sz w:val="20"/>
                <w:szCs w:val="20"/>
                <w:lang w:val="en-US" w:eastAsia="en-US"/>
              </w:rPr>
              <w:t>/0</w:t>
            </w:r>
            <w:r w:rsidRPr="00B85556">
              <w:rPr>
                <w:rFonts w:ascii="Arial" w:eastAsia="Cambria" w:hAnsi="Arial" w:cs="Arial"/>
                <w:b/>
                <w:bCs/>
                <w:sz w:val="20"/>
                <w:szCs w:val="20"/>
                <w:lang w:val="en-US" w:eastAsia="en-US"/>
              </w:rPr>
              <w:t>6</w:t>
            </w:r>
            <w:r w:rsidR="00EB1872" w:rsidRPr="00B85556">
              <w:rPr>
                <w:rFonts w:ascii="Arial" w:eastAsia="Cambria" w:hAnsi="Arial" w:cs="Arial"/>
                <w:b/>
                <w:bCs/>
                <w:sz w:val="20"/>
                <w:szCs w:val="20"/>
                <w:lang w:val="en-US" w:eastAsia="en-US"/>
              </w:rPr>
              <w:t>/2024</w:t>
            </w: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PLEASE NOTE NO SERVICES MUST BE RENDERED WITHOUT AN OFFICIAL ORDER</w:t>
      </w:r>
      <w:r w:rsidRPr="00E36B6F">
        <w:rPr>
          <w:rFonts w:ascii="Arial" w:hAnsi="Arial" w:cs="Arial"/>
          <w:sz w:val="20"/>
          <w:szCs w:val="20"/>
        </w:rPr>
        <w:t>;</w:t>
      </w:r>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Quotations must reflect your LOGIS and CSD Supplier Number;</w:t>
      </w:r>
    </w:p>
    <w:p w14:paraId="77284EDD" w14:textId="091124B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Catering quantities </w:t>
      </w:r>
      <w:r w:rsidR="00B85556">
        <w:rPr>
          <w:rFonts w:ascii="Arial" w:hAnsi="Arial" w:cs="Arial"/>
          <w:sz w:val="20"/>
          <w:szCs w:val="20"/>
        </w:rPr>
        <w:t xml:space="preserve">are </w:t>
      </w:r>
      <w:r w:rsidRPr="00E36B6F">
        <w:rPr>
          <w:rFonts w:ascii="Arial" w:hAnsi="Arial" w:cs="Arial"/>
          <w:sz w:val="20"/>
          <w:szCs w:val="20"/>
        </w:rPr>
        <w:t xml:space="preserve">to be verified </w:t>
      </w:r>
      <w:r w:rsidR="00B85556">
        <w:rPr>
          <w:rFonts w:ascii="Arial" w:hAnsi="Arial" w:cs="Arial"/>
          <w:sz w:val="20"/>
          <w:szCs w:val="20"/>
        </w:rPr>
        <w:t xml:space="preserve">on </w:t>
      </w:r>
      <w:r w:rsidRPr="00E36B6F">
        <w:rPr>
          <w:rFonts w:ascii="Arial" w:hAnsi="Arial" w:cs="Arial"/>
          <w:sz w:val="20"/>
          <w:szCs w:val="20"/>
        </w:rPr>
        <w:t>the first day and adjusted by the end user accordingly for the duration of the event to prevent fruitless and wasteful expenditure;</w:t>
      </w:r>
    </w:p>
    <w:p w14:paraId="6066728A" w14:textId="00ACB95B"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Accommodation must be for </w:t>
      </w:r>
      <w:r w:rsidR="001172E9">
        <w:rPr>
          <w:rFonts w:ascii="Arial" w:hAnsi="Arial" w:cs="Arial"/>
          <w:sz w:val="20"/>
          <w:szCs w:val="20"/>
        </w:rPr>
        <w:t xml:space="preserve">a </w:t>
      </w:r>
      <w:r w:rsidRPr="00E36B6F">
        <w:rPr>
          <w:rFonts w:ascii="Arial" w:hAnsi="Arial" w:cs="Arial"/>
          <w:sz w:val="20"/>
          <w:szCs w:val="20"/>
        </w:rPr>
        <w:t>3-star grading or a higher grading;</w:t>
      </w:r>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Quotations are to be valid for 30 days;</w:t>
      </w:r>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 is only valid when signed/stamped by the service provider;</w:t>
      </w:r>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2663FF53" w:rsidR="0020470A" w:rsidRPr="00E36B6F" w:rsidRDefault="001172E9" w:rsidP="0020470A">
      <w:pPr>
        <w:pStyle w:val="ListParagraph"/>
        <w:numPr>
          <w:ilvl w:val="1"/>
          <w:numId w:val="1"/>
        </w:numPr>
        <w:tabs>
          <w:tab w:val="left" w:pos="1560"/>
        </w:tabs>
        <w:spacing w:line="360" w:lineRule="auto"/>
        <w:ind w:left="720"/>
        <w:jc w:val="both"/>
        <w:rPr>
          <w:rFonts w:ascii="Arial" w:hAnsi="Arial" w:cs="Arial"/>
          <w:sz w:val="20"/>
          <w:szCs w:val="20"/>
        </w:rPr>
      </w:pPr>
      <w:r>
        <w:rPr>
          <w:rFonts w:ascii="Arial" w:hAnsi="Arial" w:cs="Arial"/>
          <w:sz w:val="20"/>
          <w:szCs w:val="20"/>
        </w:rPr>
        <w:t>The r</w:t>
      </w:r>
      <w:r w:rsidR="0020470A" w:rsidRPr="00E36B6F">
        <w:rPr>
          <w:rFonts w:ascii="Arial" w:hAnsi="Arial" w:cs="Arial"/>
          <w:sz w:val="20"/>
          <w:szCs w:val="20"/>
        </w:rPr>
        <w:t>eturn date of the quotations should be within 48 hours of receipt (2 working days);</w:t>
      </w:r>
    </w:p>
    <w:p w14:paraId="6FF5A487" w14:textId="570BD3C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Please indicate </w:t>
      </w:r>
      <w:r w:rsidR="001172E9">
        <w:rPr>
          <w:rFonts w:ascii="Arial" w:hAnsi="Arial" w:cs="Arial"/>
          <w:sz w:val="20"/>
          <w:szCs w:val="20"/>
        </w:rPr>
        <w:t xml:space="preserve">the </w:t>
      </w:r>
      <w:r w:rsidRPr="00E36B6F">
        <w:rPr>
          <w:rFonts w:ascii="Arial" w:hAnsi="Arial" w:cs="Arial"/>
          <w:sz w:val="20"/>
          <w:szCs w:val="20"/>
        </w:rPr>
        <w:t>percentage discount (if any) if invoices are settled within 14 or 30 days etc;</w:t>
      </w:r>
    </w:p>
    <w:p w14:paraId="3DB5B758" w14:textId="414C10BE"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All invoices issued must reflect </w:t>
      </w:r>
      <w:r w:rsidR="001172E9">
        <w:rPr>
          <w:rFonts w:ascii="Arial" w:hAnsi="Arial" w:cs="Arial"/>
          <w:sz w:val="20"/>
          <w:szCs w:val="20"/>
        </w:rPr>
        <w:t xml:space="preserve">a </w:t>
      </w:r>
      <w:r w:rsidRPr="00E36B6F">
        <w:rPr>
          <w:rFonts w:ascii="Arial" w:hAnsi="Arial" w:cs="Arial"/>
          <w:sz w:val="20"/>
          <w:szCs w:val="20"/>
        </w:rPr>
        <w:t>unique invoice number and order number;</w:t>
      </w:r>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
    <w:p w14:paraId="74D8D537" w14:textId="7013F1F5"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All goods/services excluding </w:t>
      </w:r>
      <w:r w:rsidR="001172E9">
        <w:rPr>
          <w:rFonts w:ascii="Arial" w:hAnsi="Arial" w:cs="Arial"/>
          <w:sz w:val="20"/>
          <w:szCs w:val="20"/>
        </w:rPr>
        <w:t xml:space="preserve">the </w:t>
      </w:r>
      <w:r w:rsidRPr="00E36B6F">
        <w:rPr>
          <w:rFonts w:ascii="Arial" w:hAnsi="Arial" w:cs="Arial"/>
          <w:sz w:val="20"/>
          <w:szCs w:val="20"/>
        </w:rPr>
        <w:t>terms contract requested must be delivered within 30 days o</w:t>
      </w:r>
      <w:r w:rsidR="001172E9">
        <w:rPr>
          <w:rFonts w:ascii="Arial" w:hAnsi="Arial" w:cs="Arial"/>
          <w:sz w:val="20"/>
          <w:szCs w:val="20"/>
        </w:rPr>
        <w:t>f</w:t>
      </w:r>
      <w:r w:rsidRPr="00E36B6F">
        <w:rPr>
          <w:rFonts w:ascii="Arial" w:hAnsi="Arial" w:cs="Arial"/>
          <w:sz w:val="20"/>
          <w:szCs w:val="20"/>
        </w:rPr>
        <w:t xml:space="preserve"> receipt of an official</w:t>
      </w:r>
      <w:r>
        <w:rPr>
          <w:rFonts w:ascii="Arial" w:hAnsi="Arial" w:cs="Arial"/>
          <w:sz w:val="20"/>
          <w:szCs w:val="20"/>
        </w:rPr>
        <w:t xml:space="preserve"> </w:t>
      </w:r>
      <w:r w:rsidRPr="00E36B6F">
        <w:rPr>
          <w:rFonts w:ascii="Arial" w:hAnsi="Arial" w:cs="Arial"/>
          <w:sz w:val="20"/>
          <w:szCs w:val="20"/>
        </w:rPr>
        <w:t>order to prevent automatic cancellation of the order;</w:t>
      </w:r>
    </w:p>
    <w:p w14:paraId="3D788F4C" w14:textId="761420FC"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w:t>
      </w:r>
      <w:r w:rsidR="001172E9">
        <w:rPr>
          <w:rFonts w:ascii="Arial" w:hAnsi="Arial" w:cs="Arial"/>
          <w:sz w:val="20"/>
          <w:szCs w:val="20"/>
        </w:rPr>
        <w:t xml:space="preserve">the </w:t>
      </w:r>
      <w:r w:rsidRPr="00E36B6F">
        <w:rPr>
          <w:rFonts w:ascii="Arial" w:hAnsi="Arial" w:cs="Arial"/>
          <w:sz w:val="20"/>
          <w:szCs w:val="20"/>
        </w:rPr>
        <w:t>designated sector only locally produce</w:t>
      </w:r>
      <w:r w:rsidR="001172E9">
        <w:rPr>
          <w:rFonts w:ascii="Arial" w:hAnsi="Arial" w:cs="Arial"/>
          <w:sz w:val="20"/>
          <w:szCs w:val="20"/>
        </w:rPr>
        <w:t>d</w:t>
      </w:r>
      <w:r w:rsidRPr="00E36B6F">
        <w:rPr>
          <w:rFonts w:ascii="Arial" w:hAnsi="Arial" w:cs="Arial"/>
          <w:sz w:val="20"/>
          <w:szCs w:val="20"/>
        </w:rPr>
        <w:t xml:space="preserve">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4AF6BB42"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Payment will only be </w:t>
      </w:r>
      <w:r w:rsidR="00B85556" w:rsidRPr="00E36B6F">
        <w:rPr>
          <w:rFonts w:ascii="Arial" w:hAnsi="Arial" w:cs="Arial"/>
          <w:sz w:val="20"/>
          <w:szCs w:val="20"/>
        </w:rPr>
        <w:t>affected</w:t>
      </w:r>
      <w:r w:rsidRPr="00E36B6F">
        <w:rPr>
          <w:rFonts w:ascii="Arial" w:hAnsi="Arial" w:cs="Arial"/>
          <w:sz w:val="20"/>
          <w:szCs w:val="20"/>
        </w:rPr>
        <w:t xml:space="preserve"> </w:t>
      </w:r>
      <w:r w:rsidR="001172E9">
        <w:rPr>
          <w:rFonts w:ascii="Arial" w:hAnsi="Arial" w:cs="Arial"/>
          <w:sz w:val="20"/>
          <w:szCs w:val="20"/>
        </w:rPr>
        <w:t>by</w:t>
      </w:r>
      <w:r w:rsidRPr="00E36B6F">
        <w:rPr>
          <w:rFonts w:ascii="Arial" w:hAnsi="Arial" w:cs="Arial"/>
          <w:sz w:val="20"/>
          <w:szCs w:val="20"/>
        </w:rPr>
        <w:t xml:space="preserve"> banking details reflected on the Centralised Supplier Database hosted by</w:t>
      </w:r>
      <w:r>
        <w:rPr>
          <w:rFonts w:ascii="Arial" w:hAnsi="Arial" w:cs="Arial"/>
          <w:sz w:val="20"/>
          <w:szCs w:val="20"/>
        </w:rPr>
        <w:t xml:space="preserve"> </w:t>
      </w:r>
      <w:r w:rsidR="001172E9">
        <w:rPr>
          <w:rFonts w:ascii="Arial" w:hAnsi="Arial" w:cs="Arial"/>
          <w:sz w:val="20"/>
          <w:szCs w:val="20"/>
        </w:rPr>
        <w:t xml:space="preserve">the </w:t>
      </w:r>
      <w:r w:rsidRPr="00E36B6F">
        <w:rPr>
          <w:rFonts w:ascii="Arial" w:hAnsi="Arial" w:cs="Arial"/>
          <w:sz w:val="20"/>
          <w:szCs w:val="20"/>
        </w:rPr>
        <w:t>National Treasury;</w:t>
      </w:r>
    </w:p>
    <w:p w14:paraId="03D36AD5" w14:textId="37AAFE7F"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For reconciliation purposes please ensure that the reference number for this specification is appended </w:t>
      </w:r>
      <w:r w:rsidR="001172E9">
        <w:rPr>
          <w:rFonts w:ascii="Arial" w:hAnsi="Arial" w:cs="Arial"/>
          <w:sz w:val="20"/>
          <w:szCs w:val="20"/>
        </w:rPr>
        <w:t>to</w:t>
      </w:r>
      <w:r w:rsidRPr="00E36B6F">
        <w:rPr>
          <w:rFonts w:ascii="Arial" w:hAnsi="Arial" w:cs="Arial"/>
          <w:sz w:val="20"/>
          <w:szCs w:val="20"/>
        </w:rPr>
        <w:t xml:space="preserve"> your</w:t>
      </w:r>
      <w:r>
        <w:rPr>
          <w:rFonts w:ascii="Arial" w:hAnsi="Arial" w:cs="Arial"/>
          <w:sz w:val="20"/>
          <w:szCs w:val="20"/>
        </w:rPr>
        <w:t xml:space="preserve"> </w:t>
      </w:r>
      <w:r w:rsidR="00B85556" w:rsidRPr="00E36B6F">
        <w:rPr>
          <w:rFonts w:ascii="Arial" w:hAnsi="Arial" w:cs="Arial"/>
          <w:sz w:val="20"/>
          <w:szCs w:val="20"/>
        </w:rPr>
        <w:t>quotation.</w:t>
      </w:r>
    </w:p>
    <w:p w14:paraId="60B60E6C" w14:textId="77777777" w:rsidR="0020470A"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Prices on your quotation should indicate price per unit inclusive of VAT if the supplier is a VAT Vendor.</w:t>
      </w:r>
    </w:p>
    <w:p w14:paraId="0CAB721B" w14:textId="027FDF94" w:rsidR="00B85556" w:rsidRDefault="00B85556" w:rsidP="0077457D">
      <w:pPr>
        <w:tabs>
          <w:tab w:val="left" w:pos="851"/>
        </w:tabs>
        <w:spacing w:line="360" w:lineRule="auto"/>
        <w:jc w:val="both"/>
        <w:rPr>
          <w:rFonts w:ascii="Arial" w:hAnsi="Arial" w:cs="Arial"/>
          <w:sz w:val="20"/>
          <w:szCs w:val="20"/>
        </w:rPr>
      </w:pPr>
    </w:p>
    <w:p w14:paraId="7EB0DADF" w14:textId="61C9A05D" w:rsidR="0077457D" w:rsidRDefault="0077457D" w:rsidP="0077457D">
      <w:pPr>
        <w:tabs>
          <w:tab w:val="left" w:pos="851"/>
        </w:tabs>
        <w:spacing w:line="360" w:lineRule="auto"/>
        <w:jc w:val="both"/>
        <w:rPr>
          <w:rFonts w:ascii="Arial" w:hAnsi="Arial" w:cs="Arial"/>
          <w:sz w:val="20"/>
          <w:szCs w:val="20"/>
        </w:rPr>
      </w:pPr>
    </w:p>
    <w:p w14:paraId="0F19EA3A" w14:textId="703B6FC2" w:rsidR="0077457D" w:rsidRDefault="0077457D" w:rsidP="0077457D">
      <w:pPr>
        <w:tabs>
          <w:tab w:val="left" w:pos="851"/>
        </w:tabs>
        <w:spacing w:line="360" w:lineRule="auto"/>
        <w:jc w:val="both"/>
        <w:rPr>
          <w:rFonts w:ascii="Arial" w:hAnsi="Arial" w:cs="Arial"/>
          <w:sz w:val="20"/>
          <w:szCs w:val="20"/>
        </w:rPr>
      </w:pPr>
    </w:p>
    <w:p w14:paraId="333B6AA0" w14:textId="09764D6D" w:rsidR="0077457D" w:rsidRDefault="0077457D" w:rsidP="0077457D">
      <w:pPr>
        <w:tabs>
          <w:tab w:val="left" w:pos="851"/>
        </w:tabs>
        <w:spacing w:line="360" w:lineRule="auto"/>
        <w:jc w:val="both"/>
        <w:rPr>
          <w:rFonts w:ascii="Arial" w:hAnsi="Arial" w:cs="Arial"/>
          <w:sz w:val="20"/>
          <w:szCs w:val="20"/>
        </w:rPr>
      </w:pPr>
    </w:p>
    <w:p w14:paraId="1A850526" w14:textId="77777777" w:rsidR="0077457D" w:rsidRPr="0077457D" w:rsidRDefault="0077457D" w:rsidP="0077457D">
      <w:pPr>
        <w:tabs>
          <w:tab w:val="left" w:pos="851"/>
        </w:tabs>
        <w:spacing w:line="360" w:lineRule="auto"/>
        <w:jc w:val="both"/>
        <w:rPr>
          <w:rFonts w:ascii="Arial" w:hAnsi="Arial" w:cs="Arial"/>
          <w:sz w:val="20"/>
          <w:szCs w:val="20"/>
        </w:rPr>
      </w:pP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240EA95A"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Steve Vukile Tshwete Complex. Zone 6. Zwelitsha</w:t>
      </w:r>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 xml:space="preserve">the Main Building to a SILVER GREY TENDER BOX next to the </w:t>
      </w:r>
      <w:r w:rsidR="001172E9">
        <w:rPr>
          <w:rFonts w:ascii="Arial" w:hAnsi="Arial" w:cs="Arial"/>
          <w:b/>
          <w:sz w:val="20"/>
          <w:szCs w:val="20"/>
        </w:rPr>
        <w:t>S</w:t>
      </w:r>
      <w:r>
        <w:rPr>
          <w:rFonts w:ascii="Arial" w:hAnsi="Arial" w:cs="Arial"/>
          <w:b/>
          <w:sz w:val="20"/>
          <w:szCs w:val="20"/>
        </w:rPr>
        <w:t>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61839AA4"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FEB86A4"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001172E9">
        <w:rPr>
          <w:rFonts w:ascii="Arial" w:hAnsi="Arial" w:cs="Arial"/>
          <w:spacing w:val="1"/>
          <w:sz w:val="22"/>
          <w:szCs w:val="22"/>
        </w:rPr>
        <w:t xml:space="preserve">to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 xml:space="preserve">claimed by Persons who had no franchise in national elections </w:t>
      </w:r>
      <w:r w:rsidR="001172E9">
        <w:rPr>
          <w:rFonts w:ascii="Arial" w:hAnsi="Arial" w:cs="Arial"/>
          <w:sz w:val="22"/>
          <w:szCs w:val="22"/>
        </w:rPr>
        <w:t>before</w:t>
      </w:r>
      <w:r w:rsidRPr="00E76694">
        <w:rPr>
          <w:rFonts w:ascii="Arial" w:hAnsi="Arial" w:cs="Arial"/>
          <w:sz w:val="22"/>
          <w:szCs w:val="22"/>
        </w:rPr>
        <w:t xml:space="preserve">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3C8F96FD"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001172E9">
        <w:rPr>
          <w:rFonts w:ascii="Arial" w:hAnsi="Arial" w:cs="Arial"/>
          <w:sz w:val="22"/>
          <w:szCs w:val="22"/>
        </w:rPr>
        <w:t xml:space="preserve">if </w:t>
      </w:r>
      <w:r w:rsidRPr="00E76694">
        <w:rPr>
          <w:rFonts w:ascii="Arial" w:hAnsi="Arial" w:cs="Arial"/>
          <w:sz w:val="22"/>
          <w:szCs w:val="22"/>
        </w:rPr>
        <w:t xml:space="preserve">there is sufficient evidence that such </w:t>
      </w:r>
      <w:r w:rsidR="001172E9">
        <w:rPr>
          <w:rFonts w:ascii="Arial" w:hAnsi="Arial" w:cs="Arial"/>
          <w:sz w:val="22"/>
          <w:szCs w:val="22"/>
        </w:rPr>
        <w:t xml:space="preserve">a </w:t>
      </w:r>
      <w:r w:rsidRPr="00E76694">
        <w:rPr>
          <w:rFonts w:ascii="Arial" w:hAnsi="Arial" w:cs="Arial"/>
          <w:sz w:val="22"/>
          <w:szCs w:val="22"/>
        </w:rPr>
        <w:t>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169A20AF"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001172E9">
        <w:rPr>
          <w:rFonts w:ascii="Arial" w:hAnsi="Arial" w:cs="Arial"/>
          <w:spacing w:val="-9"/>
          <w:sz w:val="22"/>
          <w:szCs w:val="22"/>
        </w:rPr>
        <w:t xml:space="preserve">the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5EF88499"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 xml:space="preserve">but has a fully-fledged branch within </w:t>
      </w:r>
      <w:r w:rsidR="001172E9">
        <w:rPr>
          <w:rFonts w:ascii="Arial" w:hAnsi="Arial" w:cs="Arial"/>
          <w:sz w:val="22"/>
          <w:szCs w:val="22"/>
        </w:rPr>
        <w:t xml:space="preserve">the </w:t>
      </w:r>
      <w:r w:rsidRPr="00E76694">
        <w:rPr>
          <w:rFonts w:ascii="Arial" w:hAnsi="Arial" w:cs="Arial"/>
          <w:sz w:val="22"/>
          <w:szCs w:val="22"/>
        </w:rPr>
        <w:t>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5258B4EF"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001172E9">
        <w:rPr>
          <w:rFonts w:ascii="Arial" w:hAnsi="Arial" w:cs="Arial"/>
          <w:spacing w:val="-2"/>
          <w:sz w:val="22"/>
          <w:szCs w:val="22"/>
        </w:rPr>
        <w:t>-</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labour</w:t>
      </w:r>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30220EF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415539EA"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001172E9">
        <w:rPr>
          <w:rFonts w:ascii="Arial" w:hAnsi="Arial" w:cs="Arial"/>
          <w:sz w:val="22"/>
          <w:szCs w:val="22"/>
        </w:rPr>
        <w:t>s</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Pr="00A01169" w:rsidRDefault="0020470A"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6608D700" w14:textId="77777777" w:rsidR="0020470A" w:rsidRPr="00313EDD" w:rsidRDefault="0020470A" w:rsidP="0020470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D9B95BA" w:rsidR="0020470A"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4AEC34" w14:textId="3DE1D34F" w:rsidR="001172E9" w:rsidRDefault="001172E9" w:rsidP="0020470A">
      <w:pPr>
        <w:ind w:left="709"/>
        <w:jc w:val="both"/>
        <w:rPr>
          <w:rFonts w:ascii="Arial" w:hAnsi="Arial" w:cs="Arial"/>
          <w:lang w:val="en-GB"/>
        </w:rPr>
      </w:pPr>
    </w:p>
    <w:p w14:paraId="35B00CA5" w14:textId="77777777" w:rsidR="001172E9" w:rsidRPr="00313EDD" w:rsidRDefault="001172E9" w:rsidP="0020470A">
      <w:pPr>
        <w:ind w:left="709"/>
        <w:jc w:val="both"/>
        <w:rPr>
          <w:rFonts w:ascii="Arial" w:hAnsi="Arial" w:cs="Arial"/>
          <w:lang w:val="en-GB"/>
        </w:rPr>
      </w:pPr>
    </w:p>
    <w:p w14:paraId="19C30030" w14:textId="78C6F4EE"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w:t>
      </w:r>
      <w:r w:rsidR="001172E9">
        <w:rPr>
          <w:rFonts w:ascii="Arial" w:hAnsi="Arial" w:cs="Arial"/>
          <w:lang w:val="en-GB"/>
        </w:rPr>
        <w:t>is</w:t>
      </w:r>
      <w:r w:rsidRPr="00313EDD">
        <w:rPr>
          <w:rFonts w:ascii="Arial" w:hAnsi="Arial" w:cs="Arial"/>
          <w:lang w:val="en-GB"/>
        </w:rPr>
        <w:t xml:space="preserve"> listed in the Register for Tender Defaulters and</w:t>
      </w:r>
      <w:r w:rsidR="001172E9">
        <w:rPr>
          <w:rFonts w:ascii="Arial" w:hAnsi="Arial" w:cs="Arial"/>
          <w:lang w:val="en-GB"/>
        </w:rPr>
        <w:t>/</w:t>
      </w:r>
      <w:r w:rsidRPr="00313EDD">
        <w:rPr>
          <w:rFonts w:ascii="Arial" w:hAnsi="Arial" w:cs="Arial"/>
          <w:lang w:val="en-GB"/>
        </w:rPr>
        <w:t xml:space="preserve">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026C5B2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w:t>
      </w:r>
      <w:r w:rsidR="001172E9">
        <w:rPr>
          <w:rFonts w:ascii="Arial" w:hAnsi="Arial" w:cs="Arial"/>
          <w:lang w:val="en-GB"/>
        </w:rPr>
        <w:t>/</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members</w:t>
      </w:r>
      <w:r w:rsidR="001172E9">
        <w:rPr>
          <w:rFonts w:ascii="Arial" w:hAnsi="Arial" w:cs="Arial"/>
          <w:lang w:val="en-GB"/>
        </w:rPr>
        <w:t>/</w:t>
      </w:r>
      <w:r w:rsidRPr="00313EDD">
        <w:rPr>
          <w:rFonts w:ascii="Arial" w:hAnsi="Arial" w:cs="Arial"/>
          <w:lang w:val="en-GB"/>
        </w:rPr>
        <w:t>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47"/>
        <w:gridCol w:w="2976"/>
      </w:tblGrid>
      <w:tr w:rsidR="0020470A" w:rsidRPr="00313EDD" w14:paraId="195E15CA" w14:textId="77777777" w:rsidTr="001172E9">
        <w:trPr>
          <w:trHeight w:val="1323"/>
        </w:trPr>
        <w:tc>
          <w:tcPr>
            <w:tcW w:w="2711"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t>Full Name</w:t>
            </w:r>
          </w:p>
        </w:tc>
        <w:tc>
          <w:tcPr>
            <w:tcW w:w="2747"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976"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1172E9">
        <w:trPr>
          <w:trHeight w:val="266"/>
        </w:trPr>
        <w:tc>
          <w:tcPr>
            <w:tcW w:w="2711" w:type="dxa"/>
            <w:shd w:val="clear" w:color="auto" w:fill="auto"/>
          </w:tcPr>
          <w:p w14:paraId="49769E47" w14:textId="77777777" w:rsidR="0020470A" w:rsidRPr="00313EDD" w:rsidRDefault="0020470A" w:rsidP="00D2658B">
            <w:pPr>
              <w:jc w:val="both"/>
              <w:rPr>
                <w:rFonts w:ascii="Arial" w:hAnsi="Arial" w:cs="Arial"/>
                <w:lang w:val="en-GB"/>
              </w:rPr>
            </w:pPr>
          </w:p>
        </w:tc>
        <w:tc>
          <w:tcPr>
            <w:tcW w:w="2747" w:type="dxa"/>
            <w:shd w:val="clear" w:color="auto" w:fill="auto"/>
          </w:tcPr>
          <w:p w14:paraId="66A2F6F6" w14:textId="77777777" w:rsidR="0020470A" w:rsidRPr="00313EDD" w:rsidRDefault="0020470A" w:rsidP="00D2658B">
            <w:pPr>
              <w:jc w:val="both"/>
              <w:rPr>
                <w:rFonts w:ascii="Arial" w:hAnsi="Arial" w:cs="Arial"/>
                <w:lang w:val="en-GB"/>
              </w:rPr>
            </w:pPr>
          </w:p>
        </w:tc>
        <w:tc>
          <w:tcPr>
            <w:tcW w:w="2976"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1172E9">
        <w:trPr>
          <w:trHeight w:val="252"/>
        </w:trPr>
        <w:tc>
          <w:tcPr>
            <w:tcW w:w="2711" w:type="dxa"/>
            <w:shd w:val="clear" w:color="auto" w:fill="auto"/>
          </w:tcPr>
          <w:p w14:paraId="22A11214" w14:textId="77777777" w:rsidR="0020470A" w:rsidRPr="00313EDD" w:rsidRDefault="0020470A" w:rsidP="00D2658B">
            <w:pPr>
              <w:jc w:val="both"/>
              <w:rPr>
                <w:rFonts w:ascii="Arial" w:hAnsi="Arial" w:cs="Arial"/>
                <w:lang w:val="en-GB"/>
              </w:rPr>
            </w:pPr>
          </w:p>
        </w:tc>
        <w:tc>
          <w:tcPr>
            <w:tcW w:w="2747" w:type="dxa"/>
            <w:shd w:val="clear" w:color="auto" w:fill="auto"/>
          </w:tcPr>
          <w:p w14:paraId="183F6129" w14:textId="77777777" w:rsidR="0020470A" w:rsidRPr="00313EDD" w:rsidRDefault="0020470A" w:rsidP="00D2658B">
            <w:pPr>
              <w:jc w:val="both"/>
              <w:rPr>
                <w:rFonts w:ascii="Arial" w:hAnsi="Arial" w:cs="Arial"/>
                <w:lang w:val="en-GB"/>
              </w:rPr>
            </w:pPr>
          </w:p>
        </w:tc>
        <w:tc>
          <w:tcPr>
            <w:tcW w:w="2976"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1172E9">
        <w:trPr>
          <w:trHeight w:val="266"/>
        </w:trPr>
        <w:tc>
          <w:tcPr>
            <w:tcW w:w="2711" w:type="dxa"/>
            <w:shd w:val="clear" w:color="auto" w:fill="auto"/>
          </w:tcPr>
          <w:p w14:paraId="72581DDA" w14:textId="77777777" w:rsidR="0020470A" w:rsidRPr="00313EDD" w:rsidRDefault="0020470A" w:rsidP="00D2658B">
            <w:pPr>
              <w:jc w:val="both"/>
              <w:rPr>
                <w:rFonts w:ascii="Arial" w:hAnsi="Arial" w:cs="Arial"/>
                <w:lang w:val="en-GB"/>
              </w:rPr>
            </w:pPr>
          </w:p>
        </w:tc>
        <w:tc>
          <w:tcPr>
            <w:tcW w:w="2747" w:type="dxa"/>
            <w:shd w:val="clear" w:color="auto" w:fill="auto"/>
          </w:tcPr>
          <w:p w14:paraId="397E354C" w14:textId="77777777" w:rsidR="0020470A" w:rsidRPr="00313EDD" w:rsidRDefault="0020470A" w:rsidP="00D2658B">
            <w:pPr>
              <w:jc w:val="both"/>
              <w:rPr>
                <w:rFonts w:ascii="Arial" w:hAnsi="Arial" w:cs="Arial"/>
                <w:lang w:val="en-GB"/>
              </w:rPr>
            </w:pPr>
          </w:p>
        </w:tc>
        <w:tc>
          <w:tcPr>
            <w:tcW w:w="2976"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1172E9">
        <w:trPr>
          <w:trHeight w:val="266"/>
        </w:trPr>
        <w:tc>
          <w:tcPr>
            <w:tcW w:w="2711" w:type="dxa"/>
            <w:shd w:val="clear" w:color="auto" w:fill="auto"/>
          </w:tcPr>
          <w:p w14:paraId="1C801DEB" w14:textId="77777777" w:rsidR="0020470A" w:rsidRPr="00313EDD" w:rsidRDefault="0020470A" w:rsidP="00D2658B">
            <w:pPr>
              <w:jc w:val="both"/>
              <w:rPr>
                <w:rFonts w:ascii="Arial" w:hAnsi="Arial" w:cs="Arial"/>
                <w:lang w:val="en-GB"/>
              </w:rPr>
            </w:pPr>
          </w:p>
        </w:tc>
        <w:tc>
          <w:tcPr>
            <w:tcW w:w="2747" w:type="dxa"/>
            <w:shd w:val="clear" w:color="auto" w:fill="auto"/>
          </w:tcPr>
          <w:p w14:paraId="7A088899" w14:textId="77777777" w:rsidR="0020470A" w:rsidRPr="00313EDD" w:rsidRDefault="0020470A" w:rsidP="00D2658B">
            <w:pPr>
              <w:jc w:val="both"/>
              <w:rPr>
                <w:rFonts w:ascii="Arial" w:hAnsi="Arial" w:cs="Arial"/>
                <w:lang w:val="en-GB"/>
              </w:rPr>
            </w:pPr>
          </w:p>
        </w:tc>
        <w:tc>
          <w:tcPr>
            <w:tcW w:w="2976"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1172E9">
        <w:trPr>
          <w:trHeight w:val="252"/>
        </w:trPr>
        <w:tc>
          <w:tcPr>
            <w:tcW w:w="2711" w:type="dxa"/>
            <w:shd w:val="clear" w:color="auto" w:fill="auto"/>
          </w:tcPr>
          <w:p w14:paraId="0C49AEE1" w14:textId="77777777" w:rsidR="0020470A" w:rsidRPr="00313EDD" w:rsidRDefault="0020470A" w:rsidP="00D2658B">
            <w:pPr>
              <w:jc w:val="both"/>
              <w:rPr>
                <w:rFonts w:ascii="Arial" w:hAnsi="Arial" w:cs="Arial"/>
                <w:lang w:val="en-GB"/>
              </w:rPr>
            </w:pPr>
          </w:p>
        </w:tc>
        <w:tc>
          <w:tcPr>
            <w:tcW w:w="2747" w:type="dxa"/>
            <w:shd w:val="clear" w:color="auto" w:fill="auto"/>
          </w:tcPr>
          <w:p w14:paraId="01C6A4F7" w14:textId="77777777" w:rsidR="0020470A" w:rsidRPr="00313EDD" w:rsidRDefault="0020470A" w:rsidP="00D2658B">
            <w:pPr>
              <w:jc w:val="both"/>
              <w:rPr>
                <w:rFonts w:ascii="Arial" w:hAnsi="Arial" w:cs="Arial"/>
                <w:lang w:val="en-GB"/>
              </w:rPr>
            </w:pPr>
          </w:p>
        </w:tc>
        <w:tc>
          <w:tcPr>
            <w:tcW w:w="2976"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1172E9">
        <w:trPr>
          <w:trHeight w:val="266"/>
        </w:trPr>
        <w:tc>
          <w:tcPr>
            <w:tcW w:w="2711" w:type="dxa"/>
            <w:shd w:val="clear" w:color="auto" w:fill="auto"/>
          </w:tcPr>
          <w:p w14:paraId="263E1AD1" w14:textId="77777777" w:rsidR="0020470A" w:rsidRPr="00313EDD" w:rsidRDefault="0020470A" w:rsidP="00D2658B">
            <w:pPr>
              <w:jc w:val="both"/>
              <w:rPr>
                <w:rFonts w:ascii="Arial" w:hAnsi="Arial" w:cs="Arial"/>
                <w:lang w:val="en-GB"/>
              </w:rPr>
            </w:pPr>
          </w:p>
        </w:tc>
        <w:tc>
          <w:tcPr>
            <w:tcW w:w="2747" w:type="dxa"/>
            <w:shd w:val="clear" w:color="auto" w:fill="auto"/>
          </w:tcPr>
          <w:p w14:paraId="37979659" w14:textId="77777777" w:rsidR="0020470A" w:rsidRPr="00313EDD" w:rsidRDefault="0020470A" w:rsidP="00D2658B">
            <w:pPr>
              <w:jc w:val="both"/>
              <w:rPr>
                <w:rFonts w:ascii="Arial" w:hAnsi="Arial" w:cs="Arial"/>
                <w:lang w:val="en-GB"/>
              </w:rPr>
            </w:pPr>
          </w:p>
        </w:tc>
        <w:tc>
          <w:tcPr>
            <w:tcW w:w="2976" w:type="dxa"/>
          </w:tcPr>
          <w:p w14:paraId="4D6FA6AD" w14:textId="77777777" w:rsidR="0020470A" w:rsidRPr="00313EDD" w:rsidRDefault="0020470A" w:rsidP="00D2658B">
            <w:pPr>
              <w:jc w:val="both"/>
              <w:rPr>
                <w:rFonts w:ascii="Arial" w:hAnsi="Arial" w:cs="Arial"/>
                <w:lang w:val="en-GB"/>
              </w:rPr>
            </w:pPr>
          </w:p>
        </w:tc>
      </w:tr>
    </w:tbl>
    <w:p w14:paraId="3A3B4F93" w14:textId="51B4A96B" w:rsidR="00AB26FC"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8F586E8" w14:textId="77777777" w:rsidR="00AB26FC" w:rsidRDefault="00AB26FC" w:rsidP="0020470A">
      <w:pPr>
        <w:tabs>
          <w:tab w:val="left" w:pos="-963"/>
          <w:tab w:val="left" w:pos="-720"/>
        </w:tabs>
        <w:jc w:val="both"/>
        <w:rPr>
          <w:rFonts w:ascii="Arial" w:hAnsi="Arial" w:cs="Arial"/>
          <w:lang w:val="en-GB"/>
        </w:rPr>
      </w:pPr>
    </w:p>
    <w:p w14:paraId="169850AC" w14:textId="7EF9E444"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w:t>
      </w:r>
      <w:r w:rsidR="001172E9">
        <w:rPr>
          <w:rFonts w:ascii="Arial" w:hAnsi="Arial" w:cs="Arial"/>
          <w:lang w:val="en-GB"/>
        </w:rPr>
        <w:t>s</w:t>
      </w:r>
      <w:r w:rsidRPr="00313EDD">
        <w:rPr>
          <w:rFonts w:ascii="Arial" w:hAnsi="Arial" w:cs="Arial"/>
          <w:lang w:val="en-GB"/>
        </w:rPr>
        <w:t>/</w:t>
      </w:r>
      <w:r w:rsidR="001172E9">
        <w:rPr>
          <w:rFonts w:ascii="Arial" w:hAnsi="Arial" w:cs="Arial"/>
          <w:lang w:val="en-GB"/>
        </w:rPr>
        <w:t>directors/</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 xml:space="preserve">members/ partners or any person having a controlling interest in the enterprise, in </w:t>
      </w:r>
      <w:r w:rsidR="001172E9">
        <w:rPr>
          <w:rFonts w:ascii="Arial" w:hAnsi="Arial" w:cs="Arial"/>
          <w:lang w:val="en-GB"/>
        </w:rPr>
        <w:t xml:space="preserve">the </w:t>
      </w:r>
      <w:r w:rsidRPr="00313EDD">
        <w:rPr>
          <w:rFonts w:ascii="Arial" w:hAnsi="Arial" w:cs="Arial"/>
          <w:lang w:val="en-GB"/>
        </w:rPr>
        <w:t>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02F3DEDF" w:rsidR="0020470A" w:rsidRPr="00313EDD" w:rsidRDefault="0020470A" w:rsidP="0020470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w:t>
      </w:r>
      <w:r w:rsidR="001172E9">
        <w:rPr>
          <w:rFonts w:ascii="Arial" w:hAnsi="Arial" w:cs="Arial"/>
        </w:rPr>
        <w:t>/</w:t>
      </w:r>
      <w:r w:rsidRPr="00313EDD">
        <w:rPr>
          <w:rFonts w:ascii="Arial" w:hAnsi="Arial" w:cs="Arial"/>
        </w:rPr>
        <w:t>trustees</w:t>
      </w:r>
      <w:r w:rsidR="001172E9">
        <w:rPr>
          <w:rFonts w:ascii="Arial" w:hAnsi="Arial" w:cs="Arial"/>
        </w:rPr>
        <w:t>/</w:t>
      </w:r>
      <w:r w:rsidRPr="00313EDD">
        <w:rPr>
          <w:rFonts w:ascii="Arial" w:hAnsi="Arial" w:cs="Arial"/>
        </w:rPr>
        <w:t>shareholders</w:t>
      </w:r>
      <w:r w:rsidR="001172E9">
        <w:rPr>
          <w:rFonts w:ascii="Arial" w:hAnsi="Arial" w:cs="Arial"/>
        </w:rPr>
        <w:t>/</w:t>
      </w:r>
      <w:r w:rsidRPr="00313EDD">
        <w:rPr>
          <w:rFonts w:ascii="Arial" w:hAnsi="Arial" w:cs="Arial"/>
        </w:rPr>
        <w:t>members</w:t>
      </w:r>
      <w:r w:rsidR="001172E9">
        <w:rPr>
          <w:rFonts w:ascii="Arial" w:hAnsi="Arial" w:cs="Arial"/>
        </w:rPr>
        <w:t>/</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1C7D4819" w:rsidR="0020470A" w:rsidRPr="00313EDD" w:rsidRDefault="0020470A" w:rsidP="0020470A">
      <w:pPr>
        <w:ind w:left="720"/>
        <w:jc w:val="both"/>
        <w:rPr>
          <w:rFonts w:ascii="Arial" w:hAnsi="Arial" w:cs="Arial"/>
        </w:rPr>
      </w:pPr>
      <w:r w:rsidRPr="00313EDD">
        <w:rPr>
          <w:rFonts w:ascii="Arial" w:hAnsi="Arial" w:cs="Arial"/>
        </w:rPr>
        <w:t>I,</w:t>
      </w:r>
      <w:r w:rsidR="001172E9">
        <w:rPr>
          <w:rFonts w:ascii="Arial" w:hAnsi="Arial" w:cs="Arial"/>
        </w:rPr>
        <w:t xml:space="preserve"> </w:t>
      </w:r>
      <w:r w:rsidRPr="00313EDD">
        <w:rPr>
          <w:rFonts w:ascii="Arial" w:hAnsi="Arial" w:cs="Arial"/>
        </w:rPr>
        <w:t>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0D43AEF1"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understand the contents of this disclosure;</w:t>
      </w:r>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056B098A" w14:textId="3F634A5A" w:rsidR="0020470A" w:rsidRPr="001172E9" w:rsidRDefault="0020470A" w:rsidP="001172E9">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w:t>
      </w:r>
      <w:r w:rsidR="001172E9">
        <w:rPr>
          <w:rFonts w:ascii="Arial" w:hAnsi="Arial" w:cs="Arial"/>
        </w:rPr>
        <w:t xml:space="preserve">or </w:t>
      </w:r>
      <w:r w:rsidRPr="00313EDD">
        <w:rPr>
          <w:rFonts w:ascii="Arial" w:hAnsi="Arial" w:cs="Arial"/>
        </w:rPr>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17C327B0" w14:textId="2B7B972C" w:rsidR="00AB26FC" w:rsidRDefault="0020470A" w:rsidP="001172E9">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7659A7A8" w14:textId="01956FB6" w:rsidR="0020470A" w:rsidRPr="00313EDD" w:rsidRDefault="0020470A" w:rsidP="0020470A">
      <w:pPr>
        <w:ind w:left="720" w:hanging="720"/>
        <w:jc w:val="both"/>
        <w:rPr>
          <w:rFonts w:ascii="Arial" w:hAnsi="Arial" w:cs="Arial"/>
        </w:rPr>
      </w:pPr>
      <w:r w:rsidRPr="00313EDD">
        <w:rPr>
          <w:rFonts w:ascii="Arial" w:hAnsi="Arial" w:cs="Arial"/>
        </w:rPr>
        <w:t xml:space="preserve">The terms of the accompanying bid have not been, and will not be, disclosed by the bidder, directly or indirectly, to any competitor, </w:t>
      </w:r>
      <w:r w:rsidR="001172E9">
        <w:rPr>
          <w:rFonts w:ascii="Arial" w:hAnsi="Arial" w:cs="Arial"/>
        </w:rPr>
        <w:t>before</w:t>
      </w:r>
      <w:r w:rsidRPr="00313EDD">
        <w:rPr>
          <w:rFonts w:ascii="Arial" w:hAnsi="Arial" w:cs="Arial"/>
        </w:rPr>
        <w:t xml:space="preserve">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058AF35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w:t>
      </w:r>
      <w:r w:rsidR="001172E9">
        <w:rPr>
          <w:rFonts w:ascii="Arial" w:hAnsi="Arial" w:cs="Arial"/>
        </w:rPr>
        <w:t>about</w:t>
      </w:r>
      <w:r w:rsidRPr="00313EDD">
        <w:rPr>
          <w:rFonts w:ascii="Arial" w:hAnsi="Arial" w:cs="Arial"/>
        </w:rPr>
        <w:t xml:space="preserve"> this procurement process </w:t>
      </w:r>
      <w:r w:rsidR="001172E9">
        <w:rPr>
          <w:rFonts w:ascii="Arial" w:hAnsi="Arial" w:cs="Arial"/>
        </w:rPr>
        <w:t>before</w:t>
      </w:r>
      <w:r w:rsidRPr="00313EDD">
        <w:rPr>
          <w:rFonts w:ascii="Arial" w:hAnsi="Arial" w:cs="Arial"/>
        </w:rPr>
        <w:t xml:space="preserve"> and during the bidding process except to provide clarification on the bid submitted where so required by the institution; and the bidder was not involved in the drafting of the specifications or terms of reference for this bid.</w:t>
      </w:r>
    </w:p>
    <w:p w14:paraId="00D7BF7D" w14:textId="0092FB5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 xml:space="preserve">I am aware that, in addition and without prejudice to any other remedy provided to combat any restrictive practices related to bids and contracts, </w:t>
      </w:r>
      <w:r w:rsidR="001172E9">
        <w:rPr>
          <w:rFonts w:ascii="Arial" w:hAnsi="Arial" w:cs="Arial"/>
        </w:rPr>
        <w:t>suspicious bid</w:t>
      </w:r>
      <w:r w:rsidRPr="00312604">
        <w:rPr>
          <w:rFonts w:ascii="Arial" w:hAnsi="Arial" w:cs="Arial"/>
        </w:rPr>
        <w:t>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1172E9" w:rsidRDefault="0020470A" w:rsidP="0020470A">
      <w:pPr>
        <w:tabs>
          <w:tab w:val="left" w:pos="1418"/>
          <w:tab w:val="right" w:pos="9752"/>
        </w:tabs>
        <w:ind w:left="720"/>
        <w:jc w:val="both"/>
        <w:rPr>
          <w:rFonts w:ascii="Arial" w:hAnsi="Arial" w:cs="Arial"/>
          <w:lang w:val="en-GB"/>
        </w:rPr>
      </w:pPr>
      <w:r w:rsidRPr="001172E9">
        <w:rPr>
          <w:rFonts w:ascii="Arial" w:hAnsi="Arial" w:cs="Arial"/>
          <w:lang w:val="en-GB"/>
        </w:rPr>
        <w:t xml:space="preserve">I CERTIFY THAT THE INFORMATION FURNISHED IN PARAGRAPHS 1, 2 and 3 ABOVE IS CORRECT. </w:t>
      </w:r>
    </w:p>
    <w:p w14:paraId="2C219B2F" w14:textId="77777777" w:rsidR="0020470A" w:rsidRPr="001172E9" w:rsidRDefault="0020470A" w:rsidP="0020470A">
      <w:pPr>
        <w:pStyle w:val="BodyTextIndent2"/>
        <w:ind w:left="720"/>
        <w:rPr>
          <w:rFonts w:ascii="Arial" w:hAnsi="Arial" w:cs="Arial"/>
          <w:sz w:val="22"/>
          <w:szCs w:val="22"/>
        </w:rPr>
      </w:pPr>
      <w:r w:rsidRPr="001172E9">
        <w:rPr>
          <w:rFonts w:ascii="Arial" w:hAnsi="Arial" w:cs="Arial"/>
          <w:sz w:val="22"/>
          <w:szCs w:val="22"/>
        </w:rPr>
        <w:t xml:space="preserve">I ACCEPT THAT THE STATE MAY REJECT THE BID OR ACT AGAINST ME IN TERMS OF PARAGRAPH 6 OF PFMA SCM INSTRUCTION 03 OF 2021/22 ON </w:t>
      </w:r>
      <w:r w:rsidRPr="001172E9">
        <w:rPr>
          <w:rFonts w:ascii="Arial" w:hAnsi="Arial" w:cs="Arial"/>
          <w:bCs/>
          <w:sz w:val="22"/>
          <w:szCs w:val="22"/>
        </w:rPr>
        <w:t>PREVENTING AND COMBATING ABUSE IN THE SUPPLY CHAIN MANAGEMENT SYSTEM</w:t>
      </w:r>
      <w:r w:rsidRPr="001172E9">
        <w:rPr>
          <w:rFonts w:ascii="Arial" w:hAnsi="Arial" w:cs="Arial"/>
          <w:sz w:val="22"/>
          <w:szCs w:val="22"/>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3C62" w14:textId="77777777" w:rsidR="00D879D4" w:rsidRDefault="00D879D4">
      <w:pPr>
        <w:spacing w:line="240" w:lineRule="auto"/>
      </w:pPr>
      <w:r>
        <w:separator/>
      </w:r>
    </w:p>
  </w:endnote>
  <w:endnote w:type="continuationSeparator" w:id="0">
    <w:p w14:paraId="29FA6169" w14:textId="77777777" w:rsidR="00D879D4" w:rsidRDefault="00D87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F936D" w14:textId="77777777" w:rsidR="00D879D4" w:rsidRDefault="00D879D4">
      <w:pPr>
        <w:spacing w:after="0"/>
      </w:pPr>
      <w:r>
        <w:separator/>
      </w:r>
    </w:p>
  </w:footnote>
  <w:footnote w:type="continuationSeparator" w:id="0">
    <w:p w14:paraId="7F2D2F02" w14:textId="77777777" w:rsidR="00D879D4" w:rsidRDefault="00D879D4">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0F53" w14:textId="77777777" w:rsidR="00A06F20" w:rsidRDefault="00000000">
    <w:pPr>
      <w:pStyle w:val="Header"/>
    </w:pPr>
    <w:sdt>
      <w:sdtPr>
        <w:id w:val="1043101532"/>
      </w:sdtPr>
      <w:sdtContent/>
    </w:sdt>
    <w:r w:rsidR="00125382">
      <w:rPr>
        <w:noProof/>
        <w:lang w:eastAsia="en-ZA"/>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A237FDB"/>
    <w:multiLevelType w:val="hybridMultilevel"/>
    <w:tmpl w:val="9A3C5DC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E717FE"/>
    <w:multiLevelType w:val="hybridMultilevel"/>
    <w:tmpl w:val="6CF0D464"/>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8"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6C51F6"/>
    <w:multiLevelType w:val="multilevel"/>
    <w:tmpl w:val="10CA634A"/>
    <w:lvl w:ilvl="0">
      <w:start w:val="1"/>
      <w:numFmt w:val="decimal"/>
      <w:lvlText w:val="%1."/>
      <w:lvlJc w:val="left"/>
      <w:pPr>
        <w:ind w:left="785" w:hanging="360"/>
      </w:pPr>
      <w:rPr>
        <w:rFonts w:hint="default"/>
        <w:b w:val="0"/>
      </w:rPr>
    </w:lvl>
    <w:lvl w:ilvl="1">
      <w:start w:val="1"/>
      <w:numFmt w:val="decimal"/>
      <w:isLgl/>
      <w:lvlText w:val="%1.%2"/>
      <w:lvlJc w:val="left"/>
      <w:pPr>
        <w:ind w:left="825" w:hanging="40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3"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F6E14CA"/>
    <w:multiLevelType w:val="hybridMultilevel"/>
    <w:tmpl w:val="83E8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4129991">
    <w:abstractNumId w:val="4"/>
  </w:num>
  <w:num w:numId="2" w16cid:durableId="1334379694">
    <w:abstractNumId w:val="9"/>
  </w:num>
  <w:num w:numId="3" w16cid:durableId="725179643">
    <w:abstractNumId w:val="15"/>
  </w:num>
  <w:num w:numId="4" w16cid:durableId="1657799266">
    <w:abstractNumId w:val="10"/>
  </w:num>
  <w:num w:numId="5" w16cid:durableId="1552424857">
    <w:abstractNumId w:val="0"/>
  </w:num>
  <w:num w:numId="6" w16cid:durableId="1081440244">
    <w:abstractNumId w:val="13"/>
  </w:num>
  <w:num w:numId="7" w16cid:durableId="150219785">
    <w:abstractNumId w:val="7"/>
  </w:num>
  <w:num w:numId="8" w16cid:durableId="909922746">
    <w:abstractNumId w:val="5"/>
  </w:num>
  <w:num w:numId="9" w16cid:durableId="408187594">
    <w:abstractNumId w:val="3"/>
  </w:num>
  <w:num w:numId="10" w16cid:durableId="2017461650">
    <w:abstractNumId w:val="1"/>
  </w:num>
  <w:num w:numId="11" w16cid:durableId="846673218">
    <w:abstractNumId w:val="11"/>
  </w:num>
  <w:num w:numId="12" w16cid:durableId="484978677">
    <w:abstractNumId w:val="12"/>
  </w:num>
  <w:num w:numId="13" w16cid:durableId="410322753">
    <w:abstractNumId w:val="8"/>
  </w:num>
  <w:num w:numId="14" w16cid:durableId="1245214796">
    <w:abstractNumId w:val="14"/>
  </w:num>
  <w:num w:numId="15" w16cid:durableId="460342322">
    <w:abstractNumId w:val="6"/>
  </w:num>
  <w:num w:numId="16" w16cid:durableId="3192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90DF3"/>
    <w:rsid w:val="000F7C51"/>
    <w:rsid w:val="001046BF"/>
    <w:rsid w:val="001172E9"/>
    <w:rsid w:val="00124162"/>
    <w:rsid w:val="00125382"/>
    <w:rsid w:val="00153CC8"/>
    <w:rsid w:val="001774AC"/>
    <w:rsid w:val="0020470A"/>
    <w:rsid w:val="00204BE8"/>
    <w:rsid w:val="002634A6"/>
    <w:rsid w:val="002A7E10"/>
    <w:rsid w:val="002C6AE2"/>
    <w:rsid w:val="0030468C"/>
    <w:rsid w:val="003D6E46"/>
    <w:rsid w:val="00474C52"/>
    <w:rsid w:val="00480C55"/>
    <w:rsid w:val="004870AB"/>
    <w:rsid w:val="0049341D"/>
    <w:rsid w:val="004D48CD"/>
    <w:rsid w:val="00504CAA"/>
    <w:rsid w:val="0053336A"/>
    <w:rsid w:val="005A6648"/>
    <w:rsid w:val="005B6659"/>
    <w:rsid w:val="00600DC5"/>
    <w:rsid w:val="0061167E"/>
    <w:rsid w:val="006A2F14"/>
    <w:rsid w:val="006B2584"/>
    <w:rsid w:val="00727CE3"/>
    <w:rsid w:val="0077457D"/>
    <w:rsid w:val="00792D44"/>
    <w:rsid w:val="00794AF0"/>
    <w:rsid w:val="007D31AD"/>
    <w:rsid w:val="008A6171"/>
    <w:rsid w:val="008C2617"/>
    <w:rsid w:val="008C5C4B"/>
    <w:rsid w:val="00967C5E"/>
    <w:rsid w:val="00974D73"/>
    <w:rsid w:val="00977342"/>
    <w:rsid w:val="009C586D"/>
    <w:rsid w:val="009E4F50"/>
    <w:rsid w:val="00A06F20"/>
    <w:rsid w:val="00A13251"/>
    <w:rsid w:val="00A14328"/>
    <w:rsid w:val="00AB26FC"/>
    <w:rsid w:val="00B025A9"/>
    <w:rsid w:val="00B50DFA"/>
    <w:rsid w:val="00B85556"/>
    <w:rsid w:val="00BF7F7C"/>
    <w:rsid w:val="00C025E4"/>
    <w:rsid w:val="00C04403"/>
    <w:rsid w:val="00C634FF"/>
    <w:rsid w:val="00CA66DC"/>
    <w:rsid w:val="00CB4485"/>
    <w:rsid w:val="00CF7D59"/>
    <w:rsid w:val="00D754FF"/>
    <w:rsid w:val="00D879D4"/>
    <w:rsid w:val="00DA2CF7"/>
    <w:rsid w:val="00DC7826"/>
    <w:rsid w:val="00DE3790"/>
    <w:rsid w:val="00E02417"/>
    <w:rsid w:val="00E045FE"/>
    <w:rsid w:val="00E1006F"/>
    <w:rsid w:val="00E12411"/>
    <w:rsid w:val="00E3586A"/>
    <w:rsid w:val="00EB1872"/>
    <w:rsid w:val="00ED2AF4"/>
    <w:rsid w:val="00EE0787"/>
    <w:rsid w:val="00EE268D"/>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 w:type="character" w:customStyle="1" w:styleId="A4">
    <w:name w:val="A4"/>
    <w:uiPriority w:val="99"/>
    <w:rsid w:val="0077457D"/>
    <w:rPr>
      <w:rFonts w:cs="Gotham Rounded Book"/>
      <w:color w:val="000000"/>
      <w:sz w:val="20"/>
      <w:szCs w:val="20"/>
    </w:rPr>
  </w:style>
  <w:style w:type="paragraph" w:customStyle="1" w:styleId="Default">
    <w:name w:val="Default"/>
    <w:rsid w:val="0077457D"/>
    <w:pPr>
      <w:autoSpaceDE w:val="0"/>
      <w:autoSpaceDN w:val="0"/>
      <w:adjustRightInd w:val="0"/>
    </w:pPr>
    <w:rPr>
      <w:rFonts w:ascii="Gotham Rounded Book" w:eastAsia="Cambria" w:hAnsi="Gotham Rounded Book" w:cs="Gotham Rounde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belani.scotch@ecdoe.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oe.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embelani.scotch@ecdoe.gov.za" TargetMode="External"/><Relationship Id="rId4" Type="http://schemas.openxmlformats.org/officeDocument/2006/relationships/settings" Target="settings.xml"/><Relationship Id="rId9" Type="http://schemas.openxmlformats.org/officeDocument/2006/relationships/hyperlink" Target="http://www.ecdoe.gov.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1980" w:rsidRDefault="00391980">
      <w:pPr>
        <w:spacing w:line="240" w:lineRule="auto"/>
      </w:pPr>
      <w:r>
        <w:separator/>
      </w:r>
    </w:p>
  </w:endnote>
  <w:endnote w:type="continuationSeparator" w:id="0">
    <w:p w:rsidR="00391980" w:rsidRDefault="003919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1980" w:rsidRDefault="00391980">
      <w:pPr>
        <w:spacing w:after="0"/>
      </w:pPr>
      <w:r>
        <w:separator/>
      </w:r>
    </w:p>
  </w:footnote>
  <w:footnote w:type="continuationSeparator" w:id="0">
    <w:p w:rsidR="00391980" w:rsidRDefault="0039198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251CA7"/>
    <w:rsid w:val="002634A6"/>
    <w:rsid w:val="00301815"/>
    <w:rsid w:val="0038027A"/>
    <w:rsid w:val="00391980"/>
    <w:rsid w:val="00504CAA"/>
    <w:rsid w:val="0052574C"/>
    <w:rsid w:val="005B2419"/>
    <w:rsid w:val="007479D8"/>
    <w:rsid w:val="00A0254B"/>
    <w:rsid w:val="00B965EC"/>
    <w:rsid w:val="00C4545B"/>
    <w:rsid w:val="00CD62AC"/>
    <w:rsid w:val="00CF7D59"/>
    <w:rsid w:val="00D079CF"/>
    <w:rsid w:val="00D316D0"/>
    <w:rsid w:val="00DF4AE4"/>
    <w:rsid w:val="00E02417"/>
    <w:rsid w:val="00E504DA"/>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3</cp:revision>
  <cp:lastPrinted>2024-05-27T09:23:00Z</cp:lastPrinted>
  <dcterms:created xsi:type="dcterms:W3CDTF">2024-07-19T10:25:00Z</dcterms:created>
  <dcterms:modified xsi:type="dcterms:W3CDTF">2024-07-19T10:25:00Z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